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30991783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0E057D">
        <w:rPr>
          <w:b/>
          <w:sz w:val="36"/>
          <w:szCs w:val="36"/>
        </w:rPr>
        <w:t>2</w:t>
      </w:r>
      <w:r w:rsidR="00571D91">
        <w:rPr>
          <w:b/>
          <w:sz w:val="36"/>
          <w:szCs w:val="36"/>
        </w:rPr>
        <w:t>6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722DD83D" w:rsidR="00F51CE4" w:rsidRPr="00751884" w:rsidRDefault="00571D91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705C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571D91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571D91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610B62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571D91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610B62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571D91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610B62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571D91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610B62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571D91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571D91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571D9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571D91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571D91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571D91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571D91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571D91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571D91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571D9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571D91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571D91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571D91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571D91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610B62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571D91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571D91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571D91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610B6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571D91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571D91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571D91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22990AB2" w14:textId="7BB3A1BF" w:rsidR="00EB51EE" w:rsidRDefault="009A04D0" w:rsidP="00F668B9">
      <w:r>
        <w:rPr>
          <w:b/>
        </w:rPr>
        <w:lastRenderedPageBreak/>
        <w:t>Postup prací:</w:t>
      </w:r>
      <w:r w:rsidR="00FD4D8E">
        <w:t xml:space="preserve"> </w:t>
      </w:r>
      <w:r w:rsidR="00F668B9">
        <w:t xml:space="preserve">práce probíhají na </w:t>
      </w:r>
      <w:r w:rsidR="000E057D">
        <w:t>stokách</w:t>
      </w:r>
      <w:r w:rsidR="00FB3EC7">
        <w:t>.</w:t>
      </w:r>
      <w:r w:rsidR="00FB3EC7" w:rsidRPr="00FB3EC7">
        <w:t xml:space="preserve"> </w:t>
      </w:r>
      <w:r w:rsidR="00FC6208">
        <w:t>A,</w:t>
      </w:r>
      <w:r w:rsidR="00FB3EC7">
        <w:t>A2,</w:t>
      </w:r>
      <w:r w:rsidR="00E72191">
        <w:t>B,</w:t>
      </w:r>
      <w:r w:rsidR="006E398E">
        <w:t>E</w:t>
      </w:r>
      <w:r w:rsidR="00FB3EC7">
        <w:t>,</w:t>
      </w:r>
      <w:r w:rsidR="006E398E">
        <w:t>E1</w:t>
      </w:r>
      <w:r w:rsidR="00FC6208">
        <w:t>,</w:t>
      </w:r>
      <w:r w:rsidR="00571D91">
        <w:t>V3</w:t>
      </w:r>
      <w:r w:rsidR="00FB3EC7">
        <w:t xml:space="preserve"> Výkopové práce, pažení výkopu, pokládka kan.</w:t>
      </w:r>
      <w:r w:rsidR="00571D91">
        <w:t xml:space="preserve"> </w:t>
      </w:r>
      <w:r w:rsidR="00FB3EC7">
        <w:t>řadu, zásyp + hutnění. převoz zásyp. mat.</w:t>
      </w:r>
      <w:r w:rsidR="00571D91">
        <w:t xml:space="preserve"> ,potrubí, kan. šachty.</w:t>
      </w:r>
    </w:p>
    <w:p w14:paraId="3D1E3D16" w14:textId="1E872EA9" w:rsidR="00B44302" w:rsidRDefault="00103882" w:rsidP="00F668B9">
      <w:r>
        <w:t>Stoka A-</w:t>
      </w:r>
      <w:r w:rsidR="00E72191">
        <w:t>propoj Š9-Š16</w:t>
      </w:r>
    </w:p>
    <w:p w14:paraId="4315D6CC" w14:textId="54319624" w:rsidR="00E72191" w:rsidRDefault="00E72191" w:rsidP="00F668B9">
      <w:r>
        <w:t>D1,D1-1,D2-1</w:t>
      </w:r>
    </w:p>
    <w:p w14:paraId="04313EA0" w14:textId="63F24D62" w:rsidR="00E72191" w:rsidRDefault="00E72191" w:rsidP="00F668B9">
      <w:r>
        <w:t>V6,zahájení prací na stoce H kácení zeleně</w:t>
      </w:r>
    </w:p>
    <w:p w14:paraId="071EA09C" w14:textId="07130597" w:rsidR="00B44302" w:rsidRDefault="00B44302" w:rsidP="00F668B9">
      <w:r>
        <w:t>Stoka E1-provádí se kan. přípojky a dosypávání komunikace.</w:t>
      </w:r>
    </w:p>
    <w:p w14:paraId="5AD77881" w14:textId="474B88AD" w:rsidR="00FB3EC7" w:rsidRDefault="00FB3EC7" w:rsidP="00F668B9">
      <w:r>
        <w:t xml:space="preserve">Probíhá údržba komunikace-úprava cest </w:t>
      </w:r>
      <w:r w:rsidR="00103882">
        <w:t>(drobné propady)</w:t>
      </w:r>
    </w:p>
    <w:p w14:paraId="37C72120" w14:textId="0D59D02D" w:rsidR="00103882" w:rsidRDefault="00103882" w:rsidP="00F668B9">
      <w:r>
        <w:t>V3 výtlak, -gravitační kan.</w:t>
      </w:r>
      <w:r w:rsidR="00E72191">
        <w:t xml:space="preserve"> </w:t>
      </w:r>
      <w:r>
        <w:t>výkop. práce +pažení výkopu + pokládka potrubí.</w:t>
      </w:r>
    </w:p>
    <w:p w14:paraId="632AF546" w14:textId="19795EA1" w:rsidR="00103882" w:rsidRDefault="00103882" w:rsidP="00F668B9">
      <w:r>
        <w:t>Převoz zasyp. mat. +zásyp +hutnění.</w:t>
      </w:r>
    </w:p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3E11A50B" w14:textId="3B8A5BA2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27D2246E" w14:textId="77777777" w:rsidR="009B47D0" w:rsidRDefault="009B47D0" w:rsidP="002C0D1A">
      <w:pPr>
        <w:rPr>
          <w:b/>
        </w:rPr>
      </w:pPr>
      <w:r>
        <w:rPr>
          <w:b/>
        </w:rPr>
        <w:t>01/2021………………………….2 593 015,08                              dod.č.     941 816,91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2B62A9C3" w:rsidR="00E72191" w:rsidRPr="00950FF0" w:rsidRDefault="00E72191" w:rsidP="002C0D1A">
      <w:pPr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85671FC" w14:textId="77777777" w:rsidR="00950FF0" w:rsidRDefault="00950FF0" w:rsidP="008C74D5">
      <w:pPr>
        <w:rPr>
          <w:rFonts w:ascii="Arial" w:hAnsi="Arial" w:cs="Arial"/>
          <w:bCs/>
          <w:sz w:val="22"/>
          <w:szCs w:val="22"/>
        </w:rPr>
      </w:pPr>
    </w:p>
    <w:p w14:paraId="0DCDF495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8A677A8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23A7F9C2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78F10AAB" w14:textId="77777777" w:rsidR="002713E3" w:rsidRDefault="002713E3" w:rsidP="008C74D5">
      <w:pPr>
        <w:rPr>
          <w:rFonts w:ascii="Arial" w:hAnsi="Arial" w:cs="Arial"/>
          <w:bCs/>
          <w:sz w:val="22"/>
          <w:szCs w:val="22"/>
        </w:rPr>
      </w:pPr>
    </w:p>
    <w:p w14:paraId="141AAE1D" w14:textId="7E255313" w:rsidR="00FC33AF" w:rsidRPr="005A5AC0" w:rsidRDefault="00EE6E85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22.</w:t>
      </w:r>
      <w:r w:rsidR="00FC33AF" w:rsidRPr="005A5AC0">
        <w:rPr>
          <w:rFonts w:ascii="Arial" w:hAnsi="Arial" w:cs="Arial"/>
          <w:bCs/>
          <w:sz w:val="22"/>
          <w:szCs w:val="22"/>
        </w:rPr>
        <w:t>Investor zašle žádost o homogenizaci(opravu druhého jízdního pruhu na KSUS) ,kterou by v případě schválení provedla KSUS v roce 2021.</w:t>
      </w:r>
    </w:p>
    <w:p w14:paraId="5E9646F4" w14:textId="77777777" w:rsidR="00FC33AF" w:rsidRPr="0095139A" w:rsidRDefault="00FC33AF" w:rsidP="008C74D5">
      <w:pPr>
        <w:rPr>
          <w:rFonts w:ascii="Arial" w:hAnsi="Arial" w:cs="Arial"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V takto dohodnutém provedení a bez závad provedené opravě komunikace SUS,nebude SUS bránit v převzetí komunikace a koloudaci stavby.Doba pro provedení je do 30.9.2020 pokud nevyvstanou nepředvídatelné a </w:t>
      </w:r>
      <w:r w:rsidRPr="00626A45">
        <w:rPr>
          <w:rFonts w:ascii="Arial" w:hAnsi="Arial" w:cs="Arial"/>
          <w:bCs/>
          <w:sz w:val="22"/>
          <w:szCs w:val="22"/>
        </w:rPr>
        <w:t>nesplnitelné překážky .</w:t>
      </w:r>
      <w:r w:rsidR="00D57F2A" w:rsidRPr="00626A45">
        <w:rPr>
          <w:rFonts w:ascii="Arial" w:hAnsi="Arial" w:cs="Arial"/>
          <w:bCs/>
          <w:sz w:val="22"/>
          <w:szCs w:val="22"/>
        </w:rPr>
        <w:t>TDI souhlasí s dohodnutým provedením provizorní opravy pro rok 2020</w:t>
      </w:r>
      <w:r w:rsidR="00D57F2A" w:rsidRPr="0095139A">
        <w:rPr>
          <w:rFonts w:ascii="Arial" w:hAnsi="Arial" w:cs="Arial"/>
          <w:b/>
          <w:bCs/>
          <w:sz w:val="22"/>
          <w:szCs w:val="22"/>
        </w:rPr>
        <w:t xml:space="preserve"> </w:t>
      </w:r>
      <w:r w:rsidR="0095139A" w:rsidRPr="0095139A">
        <w:rPr>
          <w:rFonts w:ascii="Arial" w:hAnsi="Arial" w:cs="Arial"/>
          <w:b/>
          <w:bCs/>
          <w:sz w:val="22"/>
          <w:szCs w:val="22"/>
        </w:rPr>
        <w:t>Investor a TDI doprojedná s SUS opravu silnic ,předá zhotoviteli do konce 03/2021 řešení a rozsah</w:t>
      </w:r>
    </w:p>
    <w:p w14:paraId="462CF63A" w14:textId="77777777" w:rsidR="00637076" w:rsidRPr="00DD58EB" w:rsidRDefault="00637076" w:rsidP="008C74D5">
      <w:pPr>
        <w:rPr>
          <w:rFonts w:ascii="Arial" w:hAnsi="Arial" w:cs="Arial"/>
          <w:b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29.projednána změna </w:t>
      </w:r>
      <w:r w:rsidR="005A5AC0" w:rsidRPr="005A5AC0">
        <w:rPr>
          <w:rFonts w:ascii="Arial" w:hAnsi="Arial" w:cs="Arial"/>
          <w:bCs/>
          <w:sz w:val="22"/>
          <w:szCs w:val="22"/>
        </w:rPr>
        <w:t xml:space="preserve">ČS3 v prostoru osazení </w:t>
      </w:r>
    </w:p>
    <w:p w14:paraId="45EEE503" w14:textId="77777777" w:rsidR="00390A63" w:rsidRPr="005A2B75" w:rsidRDefault="00390A63" w:rsidP="005A2B75">
      <w:pPr>
        <w:rPr>
          <w:rFonts w:ascii="Arial" w:hAnsi="Arial" w:cs="Arial"/>
          <w:bCs/>
          <w:sz w:val="22"/>
          <w:szCs w:val="22"/>
        </w:rPr>
      </w:pPr>
    </w:p>
    <w:p w14:paraId="78D48B0A" w14:textId="77777777" w:rsidR="00DD58EB" w:rsidRPr="005A2B75" w:rsidRDefault="00D2524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31.</w:t>
      </w:r>
      <w:r w:rsidR="006E0385">
        <w:rPr>
          <w:rFonts w:ascii="Arial" w:hAnsi="Arial" w:cs="Arial"/>
          <w:bCs/>
          <w:sz w:val="22"/>
          <w:szCs w:val="22"/>
        </w:rPr>
        <w:t>o</w:t>
      </w:r>
      <w:r w:rsidR="00DD58EB" w:rsidRPr="005A2B75">
        <w:rPr>
          <w:rFonts w:ascii="Arial" w:hAnsi="Arial" w:cs="Arial"/>
          <w:bCs/>
          <w:sz w:val="22"/>
          <w:szCs w:val="22"/>
        </w:rPr>
        <w:t>d 8.7.2020 probíhá koordinace obo</w:t>
      </w:r>
      <w:r w:rsidR="001C5F07">
        <w:rPr>
          <w:rFonts w:ascii="Arial" w:hAnsi="Arial" w:cs="Arial"/>
          <w:bCs/>
          <w:sz w:val="22"/>
          <w:szCs w:val="22"/>
        </w:rPr>
        <w:t>u staveb na kd kanalizace</w:t>
      </w:r>
      <w:r w:rsidR="005A2B75" w:rsidRPr="005A2B75">
        <w:rPr>
          <w:rFonts w:ascii="Arial" w:hAnsi="Arial" w:cs="Arial"/>
          <w:bCs/>
          <w:sz w:val="22"/>
          <w:szCs w:val="22"/>
        </w:rPr>
        <w:t xml:space="preserve"> </w:t>
      </w:r>
      <w:r w:rsidR="00DD698D">
        <w:rPr>
          <w:rFonts w:ascii="Arial" w:hAnsi="Arial" w:cs="Arial"/>
          <w:bCs/>
          <w:sz w:val="22"/>
          <w:szCs w:val="22"/>
        </w:rPr>
        <w:t xml:space="preserve"> a vodovodu</w:t>
      </w:r>
    </w:p>
    <w:p w14:paraId="0CE6EE81" w14:textId="77777777" w:rsidR="007D4780" w:rsidRPr="007D4780" w:rsidRDefault="007D4780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25885AF" w14:textId="77777777" w:rsidR="007D4780" w:rsidRDefault="00F72A80" w:rsidP="008C74D5">
      <w:pPr>
        <w:rPr>
          <w:rFonts w:ascii="Arial" w:hAnsi="Arial" w:cs="Arial"/>
          <w:bCs/>
          <w:sz w:val="22"/>
          <w:szCs w:val="22"/>
        </w:rPr>
      </w:pPr>
      <w:r w:rsidRPr="00373A72">
        <w:rPr>
          <w:rFonts w:ascii="Arial" w:hAnsi="Arial" w:cs="Arial"/>
          <w:bCs/>
          <w:sz w:val="22"/>
          <w:szCs w:val="22"/>
        </w:rPr>
        <w:t>33.domluveno založení deníku více a méně prací k odsouhlasování jednotlivých změn a úprav</w:t>
      </w:r>
      <w:r w:rsidR="001C5F07">
        <w:rPr>
          <w:rFonts w:ascii="Arial" w:hAnsi="Arial" w:cs="Arial"/>
          <w:bCs/>
          <w:sz w:val="22"/>
          <w:szCs w:val="22"/>
        </w:rPr>
        <w:t xml:space="preserve">, </w:t>
      </w:r>
    </w:p>
    <w:p w14:paraId="690D549A" w14:textId="77777777" w:rsidR="00373A72" w:rsidRPr="00D51758" w:rsidRDefault="00373A72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>36.důležitá čísla při havárii vodovodu jsou dispečink poruchy</w:t>
      </w:r>
      <w:r w:rsidR="003929BC" w:rsidRPr="00D51758">
        <w:rPr>
          <w:rFonts w:ascii="Arial" w:hAnsi="Arial" w:cs="Arial"/>
          <w:bCs/>
          <w:sz w:val="22"/>
          <w:szCs w:val="22"/>
        </w:rPr>
        <w:t xml:space="preserve"> 840121121 a 602128127 nebo dle stavby ve ZbečněM.Holubovský-724596148</w:t>
      </w:r>
    </w:p>
    <w:p w14:paraId="3F738378" w14:textId="7FAF3571" w:rsidR="003929BC" w:rsidRPr="00D51758" w:rsidRDefault="003929BC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 xml:space="preserve">                    </w:t>
      </w:r>
      <w:r w:rsidR="0024729A">
        <w:rPr>
          <w:rFonts w:ascii="Arial" w:hAnsi="Arial" w:cs="Arial"/>
          <w:bCs/>
          <w:sz w:val="22"/>
          <w:szCs w:val="22"/>
        </w:rPr>
        <w:t xml:space="preserve">                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24729A">
        <w:rPr>
          <w:rFonts w:ascii="Arial" w:hAnsi="Arial" w:cs="Arial"/>
          <w:bCs/>
          <w:sz w:val="22"/>
          <w:szCs w:val="22"/>
        </w:rPr>
        <w:t>Karet</w:t>
      </w:r>
      <w:r w:rsidR="00DD698D">
        <w:rPr>
          <w:rFonts w:ascii="Arial" w:hAnsi="Arial" w:cs="Arial"/>
          <w:bCs/>
          <w:sz w:val="22"/>
          <w:szCs w:val="22"/>
        </w:rPr>
        <w:t>a</w:t>
      </w:r>
      <w:r w:rsidR="0024729A">
        <w:rPr>
          <w:rFonts w:ascii="Arial" w:hAnsi="Arial" w:cs="Arial"/>
          <w:bCs/>
          <w:sz w:val="22"/>
          <w:szCs w:val="22"/>
        </w:rPr>
        <w:t xml:space="preserve"> </w:t>
      </w:r>
      <w:r w:rsidRPr="00D51758">
        <w:rPr>
          <w:rFonts w:ascii="Arial" w:hAnsi="Arial" w:cs="Arial"/>
          <w:bCs/>
          <w:sz w:val="22"/>
          <w:szCs w:val="22"/>
        </w:rPr>
        <w:t xml:space="preserve">  -721984361</w:t>
      </w:r>
    </w:p>
    <w:p w14:paraId="4D875F2C" w14:textId="7FA22E00" w:rsidR="00FA0935" w:rsidRPr="00937211" w:rsidRDefault="00FA0935" w:rsidP="008C74D5">
      <w:pPr>
        <w:rPr>
          <w:rFonts w:ascii="Arial" w:hAnsi="Arial" w:cs="Arial"/>
          <w:b/>
          <w:bCs/>
          <w:sz w:val="22"/>
          <w:szCs w:val="22"/>
        </w:rPr>
      </w:pPr>
      <w:r w:rsidRPr="00DD58EB">
        <w:rPr>
          <w:rFonts w:ascii="Arial" w:hAnsi="Arial" w:cs="Arial"/>
          <w:bCs/>
          <w:sz w:val="22"/>
          <w:szCs w:val="22"/>
        </w:rPr>
        <w:t>40.</w:t>
      </w:r>
      <w:r w:rsidR="008030F0">
        <w:rPr>
          <w:rFonts w:ascii="Arial" w:hAnsi="Arial" w:cs="Arial"/>
          <w:b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TDI žádá vyzvat ke kontrole zákl.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spáry</w:t>
      </w:r>
      <w:r w:rsidR="008030F0" w:rsidRPr="009B47D0">
        <w:rPr>
          <w:rFonts w:ascii="Arial" w:hAnsi="Arial" w:cs="Arial"/>
          <w:bCs/>
          <w:sz w:val="22"/>
          <w:szCs w:val="22"/>
        </w:rPr>
        <w:t>před usazením ČS</w:t>
      </w:r>
      <w:r w:rsidR="00937211" w:rsidRPr="009B47D0">
        <w:rPr>
          <w:rFonts w:ascii="Arial" w:hAnsi="Arial" w:cs="Arial"/>
          <w:bCs/>
          <w:sz w:val="22"/>
          <w:szCs w:val="22"/>
        </w:rPr>
        <w:t>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dle zákl.spáry rozhodne  o podkladních vrstvách štěrkodrť -bet.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deska,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přibetonávka a nátěr</w:t>
      </w:r>
    </w:p>
    <w:p w14:paraId="5D5AE6E3" w14:textId="77777777" w:rsidR="00D25241" w:rsidRPr="00D25241" w:rsidRDefault="00D2524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3586C62" w14:textId="77777777" w:rsidR="001C5F07" w:rsidRPr="00EE6E85" w:rsidRDefault="00F54B1F" w:rsidP="008C74D5">
      <w:pPr>
        <w:rPr>
          <w:rFonts w:ascii="Arial" w:hAnsi="Arial" w:cs="Arial"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47.předány kamerové zkoušky s několika zavadami, dohodnut postup oprav dle zápisu TDI + zhotovitel,po opravě budou předloženy  nové kamery</w:t>
      </w:r>
      <w:r w:rsidR="00B806FF" w:rsidRPr="00EE6E85">
        <w:rPr>
          <w:rFonts w:ascii="Arial" w:hAnsi="Arial" w:cs="Arial"/>
          <w:bCs/>
          <w:sz w:val="22"/>
          <w:szCs w:val="22"/>
        </w:rPr>
        <w:t>-trvá vč.oprav před zahájením oprav SUS</w:t>
      </w:r>
    </w:p>
    <w:p w14:paraId="72429DE0" w14:textId="77777777" w:rsidR="00B806FF" w:rsidRPr="00DD698D" w:rsidRDefault="00B806FF" w:rsidP="008C74D5">
      <w:pPr>
        <w:rPr>
          <w:rFonts w:ascii="Arial" w:hAnsi="Arial" w:cs="Arial"/>
          <w:b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48.</w:t>
      </w:r>
      <w:r w:rsidR="00DD698D" w:rsidRPr="00DD698D">
        <w:rPr>
          <w:rFonts w:ascii="Arial" w:hAnsi="Arial" w:cs="Arial"/>
          <w:bCs/>
          <w:sz w:val="22"/>
          <w:szCs w:val="22"/>
        </w:rPr>
        <w:t xml:space="preserve"> </w:t>
      </w:r>
      <w:r w:rsidR="00DD698D" w:rsidRPr="009B47D0">
        <w:rPr>
          <w:rFonts w:ascii="Arial" w:hAnsi="Arial" w:cs="Arial"/>
          <w:bCs/>
          <w:sz w:val="22"/>
          <w:szCs w:val="22"/>
        </w:rPr>
        <w:t>9.12.2020 podepsán ZL,dodatek bude předložen ke schválení a pověření podpisem starosty na nejbližším zastupitelstvu</w:t>
      </w:r>
      <w:r w:rsidR="008030F0" w:rsidRPr="009B47D0">
        <w:rPr>
          <w:rFonts w:ascii="Arial" w:hAnsi="Arial" w:cs="Arial"/>
          <w:bCs/>
          <w:sz w:val="22"/>
          <w:szCs w:val="22"/>
        </w:rPr>
        <w:t>,dodatek podepsán</w:t>
      </w:r>
    </w:p>
    <w:p w14:paraId="00AF9603" w14:textId="77777777" w:rsidR="00963473" w:rsidRPr="00937211" w:rsidRDefault="00EE6E85" w:rsidP="0087359F">
      <w:pPr>
        <w:pStyle w:val="Nadpis2"/>
        <w:ind w:right="180"/>
        <w:textAlignment w:val="center"/>
        <w:rPr>
          <w:b w:val="0"/>
          <w:color w:val="5B9BD5" w:themeColor="accent1"/>
          <w:shd w:val="clear" w:color="auto" w:fill="FFFFFF"/>
        </w:rPr>
      </w:pPr>
      <w:r>
        <w:rPr>
          <w:rFonts w:ascii="Arial" w:hAnsi="Arial" w:cs="Arial"/>
          <w:b w:val="0"/>
          <w:bCs/>
          <w:sz w:val="22"/>
          <w:szCs w:val="22"/>
        </w:rPr>
        <w:t>49.komunikace s AD:</w:t>
      </w:r>
      <w:r w:rsidR="000C2909" w:rsidRPr="000C2909">
        <w:rPr>
          <w:b w:val="0"/>
          <w:sz w:val="30"/>
          <w:szCs w:val="30"/>
          <w:lang w:eastAsia="cs-CZ"/>
        </w:rPr>
        <w:t xml:space="preserve"> </w:t>
      </w:r>
    </w:p>
    <w:p w14:paraId="6B1A9979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Svoláno místní šetření26.10.v 10hod. za účasti AD </w:t>
      </w:r>
      <w:r w:rsidR="0087359F" w:rsidRPr="00937211">
        <w:rPr>
          <w:shd w:val="clear" w:color="auto" w:fill="FFFFFF"/>
        </w:rPr>
        <w:t>1.kolize s dešť.kanalizací E-V4</w:t>
      </w:r>
    </w:p>
    <w:p w14:paraId="767EB37C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                                                                                      2.určení způsobu provádění D1 a D1-1</w:t>
      </w:r>
    </w:p>
    <w:p w14:paraId="75B8A370" w14:textId="77777777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D1-změřit hl.rev.šachty na poz.10/39,zkrátit stoku D1 s prodloužením přípojky  a zvětšení dimenze na DN200</w:t>
      </w:r>
    </w:p>
    <w:p w14:paraId="47630895" w14:textId="4F9ABC58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D1-1-lze kopat strojně s malým rypadlem s odhozem stranou,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vymělčit na hl.cca1m,použít revizní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šachty D 600mm</w:t>
      </w:r>
    </w:p>
    <w:p w14:paraId="3D4D1093" w14:textId="3F9D505D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E+V4-nasondovat vodovod (hloubky uložení),výkop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kanalizace</w:t>
      </w:r>
      <w:r w:rsidRPr="00937211">
        <w:rPr>
          <w:shd w:val="clear" w:color="auto" w:fill="FFFFFF"/>
        </w:rPr>
        <w:t xml:space="preserve"> bude dle hloubky vodovodu tak,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aby podešel přípojkami</w:t>
      </w:r>
      <w:r w:rsidR="00AC1283" w:rsidRPr="00937211">
        <w:rPr>
          <w:shd w:val="clear" w:color="auto" w:fill="FFFFFF"/>
        </w:rPr>
        <w:t xml:space="preserve"> vodovod,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použít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revizní šachty D600-6ks,při výskytu spodní vody použít podsyp  kamenivem 8-16,při suchu  0-4,zapracovat jílové ucpávky po cca 20m,dešť.kanalizaci zachovat</w:t>
      </w:r>
      <w:r w:rsidR="00AC1283" w:rsidRPr="00937211">
        <w:rPr>
          <w:shd w:val="clear" w:color="auto" w:fill="FFFFFF"/>
        </w:rPr>
        <w:t>,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při destrukci část nahradit plast.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potrubím stejné dimenze</w:t>
      </w:r>
    </w:p>
    <w:p w14:paraId="5081A614" w14:textId="77777777" w:rsidR="00AC1283" w:rsidRDefault="00AC1283" w:rsidP="008C74D5">
      <w:pPr>
        <w:rPr>
          <w:b/>
          <w:shd w:val="clear" w:color="auto" w:fill="FFFFFF"/>
        </w:rPr>
      </w:pPr>
    </w:p>
    <w:p w14:paraId="18CD1C78" w14:textId="7E8BCB40" w:rsidR="00B71BEA" w:rsidRDefault="00B71BEA" w:rsidP="008C74D5">
      <w:pPr>
        <w:rPr>
          <w:shd w:val="clear" w:color="auto" w:fill="FFFFFF"/>
        </w:rPr>
      </w:pPr>
      <w:r w:rsidRPr="00AC1283">
        <w:rPr>
          <w:shd w:val="clear" w:color="auto" w:fill="FFFFFF"/>
        </w:rPr>
        <w:t>50.uskladněna dodávka technol.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prvků v objektu investora,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bude provedena inventura dle soupisu.</w:t>
      </w:r>
    </w:p>
    <w:p w14:paraId="0FC9DAD9" w14:textId="253D66CB" w:rsidR="00AC1283" w:rsidRPr="00DD698D" w:rsidRDefault="0024729A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53.stoka D bude prováděna od Š14, Š9-Š10 bude křížit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 a Š8-Š3 bude změna osy potrubí o cca 1m od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vodovodu přibližně v ose komunikace-na tento postup je nutné povolení investora (TDI souhlasí) do těchto pozemků,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kde již obec zahájila jednání o odkupu této komunikace od vlastníků</w:t>
      </w:r>
    </w:p>
    <w:p w14:paraId="4DDD7399" w14:textId="1120D8BA" w:rsidR="0057212C" w:rsidRDefault="0057212C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54.přípojkyNN k ČS budou dofakturovány dle skutečnosti,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u všech rozvaděčů k ČS bude vyzván investor a TDI k odsouhlasení jejich umístění</w:t>
      </w:r>
    </w:p>
    <w:p w14:paraId="43A89A56" w14:textId="082B41E6" w:rsidR="008030F0" w:rsidRDefault="008030F0" w:rsidP="008C74D5">
      <w:pPr>
        <w:rPr>
          <w:shd w:val="clear" w:color="auto" w:fill="FFFFFF"/>
        </w:rPr>
      </w:pPr>
      <w:r w:rsidRPr="009B47D0">
        <w:rPr>
          <w:shd w:val="clear" w:color="auto" w:fill="FFFFFF"/>
        </w:rPr>
        <w:t>55.TDI a investor nabízí prohlídku a částečnou předávku zabudovaných kanal.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sítí vč.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zápisu vad a nedodělků za účelem ukončení zemních prací na jednotlivých stokách před  úpravou komunikací(potřeba zaměření a kam.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prohlídka) zač.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možný od 03/2021 po dohodě</w:t>
      </w:r>
    </w:p>
    <w:p w14:paraId="3635A258" w14:textId="77777777" w:rsidR="009B47D0" w:rsidRPr="004E74BB" w:rsidRDefault="009B47D0" w:rsidP="008C74D5">
      <w:pPr>
        <w:rPr>
          <w:bCs/>
          <w:shd w:val="clear" w:color="auto" w:fill="FFFFFF"/>
        </w:rPr>
      </w:pPr>
      <w:r w:rsidRPr="004E74BB">
        <w:rPr>
          <w:bCs/>
          <w:shd w:val="clear" w:color="auto" w:fill="FFFFFF"/>
        </w:rPr>
        <w:t>56.TDI povoluje recyklaci výkopového mat. a použití do zásypů</w:t>
      </w:r>
    </w:p>
    <w:p w14:paraId="42A1E049" w14:textId="5D5977CB" w:rsidR="009B47D0" w:rsidRPr="00B36F79" w:rsidRDefault="00FB3EC7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57.Bylo projednáno posun</w:t>
      </w:r>
      <w:r w:rsidR="004E74BB" w:rsidRPr="00B36F79">
        <w:rPr>
          <w:rFonts w:ascii="Arial" w:hAnsi="Arial" w:cs="Arial"/>
          <w:sz w:val="22"/>
          <w:szCs w:val="22"/>
        </w:rPr>
        <w:t xml:space="preserve"> čerpacích stanic zhotoviteli se povoluje posun </w:t>
      </w:r>
      <w:r w:rsidRPr="00B36F79">
        <w:rPr>
          <w:rFonts w:ascii="Arial" w:hAnsi="Arial" w:cs="Arial"/>
          <w:sz w:val="22"/>
          <w:szCs w:val="22"/>
        </w:rPr>
        <w:t>ČS01</w:t>
      </w:r>
      <w:r w:rsidR="004E74BB" w:rsidRPr="00B36F79">
        <w:rPr>
          <w:rFonts w:ascii="Arial" w:hAnsi="Arial" w:cs="Arial"/>
          <w:sz w:val="22"/>
          <w:szCs w:val="22"/>
        </w:rPr>
        <w:t xml:space="preserve"> a </w:t>
      </w:r>
      <w:r w:rsidRPr="00B36F79">
        <w:rPr>
          <w:rFonts w:ascii="Arial" w:hAnsi="Arial" w:cs="Arial"/>
          <w:sz w:val="22"/>
          <w:szCs w:val="22"/>
        </w:rPr>
        <w:t xml:space="preserve">ČS03 dle rozhodnutí </w:t>
      </w:r>
      <w:r w:rsidR="004E74BB" w:rsidRPr="00B36F79">
        <w:rPr>
          <w:rFonts w:ascii="Arial" w:hAnsi="Arial" w:cs="Arial"/>
          <w:sz w:val="22"/>
          <w:szCs w:val="22"/>
        </w:rPr>
        <w:t xml:space="preserve">č.23/2021 </w:t>
      </w:r>
      <w:r w:rsidRPr="00B36F79">
        <w:rPr>
          <w:rFonts w:ascii="Arial" w:hAnsi="Arial" w:cs="Arial"/>
          <w:sz w:val="22"/>
          <w:szCs w:val="22"/>
        </w:rPr>
        <w:t>spis</w:t>
      </w:r>
      <w:r w:rsidR="004E74BB" w:rsidRPr="00B36F79">
        <w:rPr>
          <w:rFonts w:ascii="Arial" w:hAnsi="Arial" w:cs="Arial"/>
          <w:sz w:val="22"/>
          <w:szCs w:val="22"/>
        </w:rPr>
        <w:t xml:space="preserve"> zn.OZP01/51609/20220/ZM.</w:t>
      </w:r>
    </w:p>
    <w:p w14:paraId="4C558980" w14:textId="7B2556D1" w:rsidR="004E74BB" w:rsidRPr="00B36F79" w:rsidRDefault="004E74BB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58.Objednatel dává souhlas zhotoviteli k započatí prací na stoce E,V4.</w:t>
      </w:r>
    </w:p>
    <w:p w14:paraId="40A02180" w14:textId="12FDFD45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59. Objednatelem a zhotovitel projdou  ulice a zhodnotí stav k určení vhodných oprav. </w:t>
      </w:r>
    </w:p>
    <w:p w14:paraId="7709B5B1" w14:textId="4B123724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do 31.3.2021</w:t>
      </w:r>
    </w:p>
    <w:p w14:paraId="572633F3" w14:textId="0239C55F" w:rsidR="00FC33AF" w:rsidRPr="00B36F79" w:rsidRDefault="00950FF0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60.</w:t>
      </w:r>
      <w:r w:rsidRPr="00B36F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odsouhlasen ZL.č.2,TDI předloží ke kontrole administrátorovi po vyplnění 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z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důvodu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nutnosti(citace povolení OŽP)</w:t>
      </w:r>
    </w:p>
    <w:p w14:paraId="63202D9E" w14:textId="080D6194" w:rsidR="002B706C" w:rsidRPr="00B36F79" w:rsidRDefault="002B706C" w:rsidP="002B706C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61.Z důvodu vzniklé pandemie a státního nařízení jsou práce na stavbě značně omezeny.</w:t>
      </w:r>
    </w:p>
    <w:p w14:paraId="0B7676FD" w14:textId="5B8B4836" w:rsidR="00F54B1F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62.ZL.č.2 méně práce - 1 859 178,56</w:t>
      </w:r>
    </w:p>
    <w:p w14:paraId="42B85589" w14:textId="64010993" w:rsidR="00B72CB7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                 více práce   + 1888 163,92 =navýšení o</w:t>
      </w:r>
      <w:r w:rsidR="00C128A3" w:rsidRPr="00B36F79">
        <w:rPr>
          <w:rFonts w:ascii="Arial" w:hAnsi="Arial" w:cs="Arial"/>
          <w:sz w:val="22"/>
          <w:szCs w:val="22"/>
        </w:rPr>
        <w:t xml:space="preserve"> 28</w:t>
      </w:r>
      <w:r w:rsidR="00F52D16" w:rsidRPr="00B36F79">
        <w:rPr>
          <w:rFonts w:ascii="Arial" w:hAnsi="Arial" w:cs="Arial"/>
          <w:sz w:val="22"/>
          <w:szCs w:val="22"/>
        </w:rPr>
        <w:t xml:space="preserve"> </w:t>
      </w:r>
      <w:r w:rsidR="00C128A3" w:rsidRPr="00B36F79">
        <w:rPr>
          <w:rFonts w:ascii="Arial" w:hAnsi="Arial" w:cs="Arial"/>
          <w:sz w:val="22"/>
          <w:szCs w:val="22"/>
        </w:rPr>
        <w:t>985,36 Kč</w:t>
      </w:r>
    </w:p>
    <w:p w14:paraId="16D92E7C" w14:textId="5E1E5123" w:rsidR="006136C7" w:rsidRPr="00B36F79" w:rsidRDefault="006136C7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63.</w:t>
      </w:r>
      <w:r w:rsidR="006E398E" w:rsidRPr="00B36F79">
        <w:rPr>
          <w:rFonts w:ascii="Arial" w:hAnsi="Arial" w:cs="Arial"/>
          <w:sz w:val="22"/>
          <w:szCs w:val="22"/>
        </w:rPr>
        <w:t xml:space="preserve">Bylo projednáno vykácení zeleně na stoce H, kde překáží pár stromů </w:t>
      </w:r>
      <w:r w:rsidR="00FC0FD1" w:rsidRPr="00B36F79">
        <w:rPr>
          <w:rFonts w:ascii="Arial" w:hAnsi="Arial" w:cs="Arial"/>
          <w:sz w:val="22"/>
          <w:szCs w:val="22"/>
        </w:rPr>
        <w:t xml:space="preserve">(4xbřízky) </w:t>
      </w:r>
      <w:r w:rsidR="006E398E" w:rsidRPr="00B36F79">
        <w:rPr>
          <w:rFonts w:ascii="Arial" w:hAnsi="Arial" w:cs="Arial"/>
          <w:sz w:val="22"/>
          <w:szCs w:val="22"/>
        </w:rPr>
        <w:t>v místě, kde má být osazena čerpací stanice ČS6.</w:t>
      </w:r>
      <w:r w:rsidR="00FC0FD1" w:rsidRPr="00B36F79">
        <w:rPr>
          <w:rFonts w:ascii="Arial" w:hAnsi="Arial" w:cs="Arial"/>
          <w:sz w:val="22"/>
          <w:szCs w:val="22"/>
        </w:rPr>
        <w:t>a dále</w:t>
      </w:r>
      <w:r w:rsidR="00F574B6" w:rsidRPr="00B36F79">
        <w:rPr>
          <w:rFonts w:ascii="Arial" w:hAnsi="Arial" w:cs="Arial"/>
          <w:sz w:val="22"/>
          <w:szCs w:val="22"/>
        </w:rPr>
        <w:t xml:space="preserve"> </w:t>
      </w:r>
      <w:r w:rsidR="00FC0FD1" w:rsidRPr="00B36F79">
        <w:rPr>
          <w:rFonts w:ascii="Arial" w:hAnsi="Arial" w:cs="Arial"/>
          <w:sz w:val="22"/>
          <w:szCs w:val="22"/>
        </w:rPr>
        <w:t xml:space="preserve">pak </w:t>
      </w:r>
      <w:r w:rsidR="00F574B6" w:rsidRPr="00B36F79">
        <w:rPr>
          <w:rFonts w:ascii="Arial" w:hAnsi="Arial" w:cs="Arial"/>
          <w:sz w:val="22"/>
          <w:szCs w:val="22"/>
        </w:rPr>
        <w:t xml:space="preserve">vykácení křovin v úseku </w:t>
      </w:r>
      <w:r w:rsidR="006E6301" w:rsidRPr="00B36F79">
        <w:rPr>
          <w:rFonts w:ascii="Arial" w:hAnsi="Arial" w:cs="Arial"/>
          <w:sz w:val="22"/>
          <w:szCs w:val="22"/>
        </w:rPr>
        <w:t>propoj</w:t>
      </w:r>
      <w:r w:rsidR="00F574B6" w:rsidRPr="00B36F79">
        <w:rPr>
          <w:rFonts w:ascii="Arial" w:hAnsi="Arial" w:cs="Arial"/>
          <w:sz w:val="22"/>
          <w:szCs w:val="22"/>
        </w:rPr>
        <w:t xml:space="preserve">e stoky </w:t>
      </w:r>
      <w:r w:rsidR="006E6301" w:rsidRPr="00B36F79">
        <w:rPr>
          <w:rFonts w:ascii="Arial" w:hAnsi="Arial" w:cs="Arial"/>
          <w:sz w:val="22"/>
          <w:szCs w:val="22"/>
        </w:rPr>
        <w:t xml:space="preserve"> E s E1</w:t>
      </w:r>
      <w:r w:rsidR="00F574B6" w:rsidRPr="00B36F79">
        <w:rPr>
          <w:rFonts w:ascii="Arial" w:hAnsi="Arial" w:cs="Arial"/>
          <w:sz w:val="22"/>
          <w:szCs w:val="22"/>
        </w:rPr>
        <w:t>.</w:t>
      </w:r>
    </w:p>
    <w:p w14:paraId="4C1B9776" w14:textId="30EAB4ED" w:rsidR="00103882" w:rsidRPr="00D550A9" w:rsidRDefault="00103882" w:rsidP="00103882">
      <w:pPr>
        <w:ind w:left="720" w:hanging="72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550A9">
        <w:rPr>
          <w:rFonts w:ascii="Arial" w:hAnsi="Arial" w:cs="Arial"/>
          <w:sz w:val="22"/>
          <w:szCs w:val="22"/>
        </w:rPr>
        <w:t>64.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Bylo projednáno </w:t>
      </w:r>
      <w:r w:rsidR="00B36F79" w:rsidRPr="00D550A9">
        <w:rPr>
          <w:rFonts w:ascii="Arial" w:hAnsi="Arial" w:cs="Arial"/>
          <w:sz w:val="22"/>
          <w:szCs w:val="22"/>
        </w:rPr>
        <w:t>n</w:t>
      </w:r>
      <w:r w:rsidRPr="00D550A9">
        <w:rPr>
          <w:rFonts w:ascii="Arial" w:hAnsi="Arial" w:cs="Arial"/>
          <w:sz w:val="22"/>
          <w:szCs w:val="22"/>
        </w:rPr>
        <w:t>a</w:t>
      </w:r>
      <w:r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stoce E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>, kde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dojde k v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ý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měně deš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ť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ové kanalizace dle souhlasu TDI a investora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707C7021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65.Zhotovitel osloví zástupce SUS a projedná způsob opravy porušených povrch</w:t>
      </w:r>
      <w:r w:rsidR="00D85E5C" w:rsidRPr="00D550A9">
        <w:rPr>
          <w:rFonts w:ascii="Arial" w:hAnsi="Arial" w:cs="Arial"/>
          <w:sz w:val="22"/>
          <w:szCs w:val="22"/>
        </w:rPr>
        <w:t>ů komunikace.</w:t>
      </w:r>
      <w:r w:rsidR="00D550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0E84720C" w14:textId="4C7CB889" w:rsidR="00D85E5C" w:rsidRPr="00D550A9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66.Zhotovitel připraví ZL.č2 včetně dodatku č.4 do příštího KD a to 14.4. 2021 dle usnesení č.2 z</w:t>
      </w:r>
      <w:r w:rsidR="00E07758" w:rsidRPr="00D550A9">
        <w:rPr>
          <w:rFonts w:ascii="Arial" w:hAnsi="Arial" w:cs="Arial"/>
          <w:sz w:val="22"/>
          <w:szCs w:val="22"/>
        </w:rPr>
        <w:t>e</w:t>
      </w:r>
      <w:r w:rsidRPr="00D550A9">
        <w:rPr>
          <w:rFonts w:ascii="Arial" w:hAnsi="Arial" w:cs="Arial"/>
          <w:sz w:val="22"/>
          <w:szCs w:val="22"/>
        </w:rPr>
        <w:t> 4.3.2021</w:t>
      </w:r>
      <w:r w:rsidR="00FD4E97" w:rsidRPr="00D550A9">
        <w:rPr>
          <w:rFonts w:ascii="Arial" w:hAnsi="Arial" w:cs="Arial"/>
          <w:sz w:val="22"/>
          <w:szCs w:val="22"/>
        </w:rPr>
        <w:t>.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571CEA29" w14:textId="70E68FE8" w:rsidR="00D85E5C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67.Bylo projednáno  na stoce B1,a část stoky B2 (</w:t>
      </w:r>
      <w:r w:rsidR="004B2CC1" w:rsidRPr="00D550A9">
        <w:rPr>
          <w:rFonts w:ascii="Arial" w:hAnsi="Arial" w:cs="Arial"/>
          <w:sz w:val="22"/>
          <w:szCs w:val="22"/>
        </w:rPr>
        <w:t>část na stoce B2 činí</w:t>
      </w:r>
      <w:r w:rsidRPr="00D550A9">
        <w:rPr>
          <w:rFonts w:ascii="Arial" w:hAnsi="Arial" w:cs="Arial"/>
          <w:sz w:val="22"/>
          <w:szCs w:val="22"/>
        </w:rPr>
        <w:t xml:space="preserve"> cca 10 bm ),kde </w:t>
      </w:r>
      <w:r w:rsidR="00B07A36" w:rsidRPr="00D550A9">
        <w:rPr>
          <w:rFonts w:ascii="Arial" w:hAnsi="Arial" w:cs="Arial"/>
          <w:sz w:val="22"/>
          <w:szCs w:val="22"/>
        </w:rPr>
        <w:t>jsou</w:t>
      </w:r>
      <w:r w:rsidRPr="00D550A9">
        <w:rPr>
          <w:rFonts w:ascii="Arial" w:hAnsi="Arial" w:cs="Arial"/>
          <w:sz w:val="22"/>
          <w:szCs w:val="22"/>
        </w:rPr>
        <w:t xml:space="preserve"> povrch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Pr="00D550A9">
        <w:rPr>
          <w:rFonts w:ascii="Arial" w:hAnsi="Arial" w:cs="Arial"/>
          <w:sz w:val="22"/>
          <w:szCs w:val="22"/>
        </w:rPr>
        <w:t xml:space="preserve"> ze z</w:t>
      </w:r>
      <w:r w:rsidR="00E4289E" w:rsidRPr="00D550A9">
        <w:rPr>
          <w:rFonts w:ascii="Arial" w:hAnsi="Arial" w:cs="Arial"/>
          <w:sz w:val="22"/>
          <w:szCs w:val="22"/>
        </w:rPr>
        <w:t>ámkové dlažby</w:t>
      </w:r>
      <w:r w:rsidR="00B07A36" w:rsidRPr="00D550A9">
        <w:rPr>
          <w:rFonts w:ascii="Arial" w:hAnsi="Arial" w:cs="Arial"/>
          <w:sz w:val="22"/>
          <w:szCs w:val="22"/>
        </w:rPr>
        <w:t xml:space="preserve">, tyto úseky budou </w:t>
      </w:r>
      <w:r w:rsidR="00E4289E" w:rsidRPr="00D550A9">
        <w:rPr>
          <w:rFonts w:ascii="Arial" w:hAnsi="Arial" w:cs="Arial"/>
          <w:sz w:val="22"/>
          <w:szCs w:val="22"/>
        </w:rPr>
        <w:t>rozebrán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="00E4289E" w:rsidRPr="00D550A9">
        <w:rPr>
          <w:rFonts w:ascii="Arial" w:hAnsi="Arial" w:cs="Arial"/>
          <w:sz w:val="22"/>
          <w:szCs w:val="22"/>
        </w:rPr>
        <w:t xml:space="preserve"> a tedy oprava komunikace proběhne v plné šíři komunikace.</w:t>
      </w:r>
    </w:p>
    <w:p w14:paraId="582BA31A" w14:textId="292CCF6B" w:rsidR="00D550A9" w:rsidRDefault="00D550A9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b/>
          <w:bCs/>
          <w:sz w:val="22"/>
          <w:szCs w:val="22"/>
        </w:rPr>
        <w:lastRenderedPageBreak/>
        <w:t>68</w:t>
      </w:r>
      <w:r>
        <w:rPr>
          <w:rFonts w:ascii="Arial" w:hAnsi="Arial" w:cs="Arial"/>
          <w:b/>
          <w:bCs/>
          <w:sz w:val="22"/>
          <w:szCs w:val="22"/>
        </w:rPr>
        <w:t>.ze strany zhotovitele byly předány kamerové zkoušky na stokách C,C1,C3.</w:t>
      </w:r>
    </w:p>
    <w:p w14:paraId="7C1C3699" w14:textId="7D0DF96B" w:rsidR="00D550A9" w:rsidRDefault="00D550A9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69.Bylo projednáno na stoce A</w:t>
      </w:r>
      <w:r w:rsidR="00786C41">
        <w:rPr>
          <w:rFonts w:ascii="Arial" w:hAnsi="Arial" w:cs="Arial"/>
          <w:b/>
          <w:bCs/>
          <w:sz w:val="22"/>
          <w:szCs w:val="22"/>
        </w:rPr>
        <w:t xml:space="preserve"> 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86C41">
        <w:rPr>
          <w:rFonts w:ascii="Arial" w:hAnsi="Arial" w:cs="Arial"/>
          <w:b/>
          <w:bCs/>
          <w:sz w:val="22"/>
          <w:szCs w:val="22"/>
        </w:rPr>
        <w:t xml:space="preserve">kde </w:t>
      </w:r>
      <w:r>
        <w:rPr>
          <w:rFonts w:ascii="Arial" w:hAnsi="Arial" w:cs="Arial"/>
          <w:b/>
          <w:bCs/>
          <w:sz w:val="22"/>
          <w:szCs w:val="22"/>
        </w:rPr>
        <w:t>se provede stabilizace kan. řádu proti posunu.</w:t>
      </w:r>
    </w:p>
    <w:p w14:paraId="6E1D53DF" w14:textId="74A940AC" w:rsidR="00D550A9" w:rsidRDefault="00D550A9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Zhotovitel provede stabilizaci </w:t>
      </w:r>
      <w:r w:rsidR="00786C41">
        <w:rPr>
          <w:rFonts w:ascii="Arial" w:hAnsi="Arial" w:cs="Arial"/>
          <w:b/>
          <w:bCs/>
          <w:sz w:val="22"/>
          <w:szCs w:val="22"/>
        </w:rPr>
        <w:t>tak, aby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86C41">
        <w:rPr>
          <w:rFonts w:ascii="Arial" w:hAnsi="Arial" w:cs="Arial"/>
          <w:b/>
          <w:bCs/>
          <w:sz w:val="22"/>
          <w:szCs w:val="22"/>
        </w:rPr>
        <w:t xml:space="preserve"> beton byl umístěn pod</w:t>
      </w:r>
      <w:r>
        <w:rPr>
          <w:rFonts w:ascii="Arial" w:hAnsi="Arial" w:cs="Arial"/>
          <w:b/>
          <w:bCs/>
          <w:sz w:val="22"/>
          <w:szCs w:val="22"/>
        </w:rPr>
        <w:t xml:space="preserve"> šacht</w:t>
      </w:r>
      <w:r w:rsidR="00786C41">
        <w:rPr>
          <w:rFonts w:ascii="Arial" w:hAnsi="Arial" w:cs="Arial"/>
          <w:b/>
          <w:bCs/>
          <w:sz w:val="22"/>
          <w:szCs w:val="22"/>
        </w:rPr>
        <w:t>ou a</w:t>
      </w:r>
      <w:r>
        <w:rPr>
          <w:rFonts w:ascii="Arial" w:hAnsi="Arial" w:cs="Arial"/>
          <w:b/>
          <w:bCs/>
          <w:sz w:val="22"/>
          <w:szCs w:val="22"/>
        </w:rPr>
        <w:t xml:space="preserve"> jíl </w:t>
      </w:r>
      <w:r w:rsidR="00786C41">
        <w:rPr>
          <w:rFonts w:ascii="Arial" w:hAnsi="Arial" w:cs="Arial"/>
          <w:b/>
          <w:bCs/>
          <w:sz w:val="22"/>
          <w:szCs w:val="22"/>
        </w:rPr>
        <w:t xml:space="preserve">bude </w:t>
      </w:r>
      <w:r>
        <w:rPr>
          <w:rFonts w:ascii="Arial" w:hAnsi="Arial" w:cs="Arial"/>
          <w:b/>
          <w:bCs/>
          <w:sz w:val="22"/>
          <w:szCs w:val="22"/>
        </w:rPr>
        <w:t>nad šachtu.</w:t>
      </w:r>
    </w:p>
    <w:p w14:paraId="1C230CAF" w14:textId="7056B2B0" w:rsidR="00786C41" w:rsidRDefault="00786C41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70.</w:t>
      </w:r>
      <w:r w:rsidR="0064748E">
        <w:rPr>
          <w:rFonts w:ascii="Arial" w:hAnsi="Arial" w:cs="Arial"/>
          <w:b/>
          <w:bCs/>
          <w:sz w:val="22"/>
          <w:szCs w:val="22"/>
        </w:rPr>
        <w:t>Bylo projednáno n</w:t>
      </w:r>
      <w:r>
        <w:rPr>
          <w:rFonts w:ascii="Arial" w:hAnsi="Arial" w:cs="Arial"/>
          <w:b/>
          <w:bCs/>
          <w:sz w:val="22"/>
          <w:szCs w:val="22"/>
        </w:rPr>
        <w:t xml:space="preserve">a stoce E </w:t>
      </w:r>
      <w:r w:rsidR="00626412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kde se provede</w:t>
      </w:r>
      <w:r w:rsidR="00626412">
        <w:rPr>
          <w:rFonts w:ascii="Arial" w:hAnsi="Arial" w:cs="Arial"/>
          <w:b/>
          <w:bCs/>
          <w:sz w:val="22"/>
          <w:szCs w:val="22"/>
        </w:rPr>
        <w:t xml:space="preserve"> u dešťové kanalizace místo kanálu pro pojmutí vody  vsakovací žlab příčně přes komunikaci.</w:t>
      </w:r>
    </w:p>
    <w:p w14:paraId="2718B14A" w14:textId="2BCDCE54" w:rsidR="00626412" w:rsidRDefault="00626412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71.Byla domluvena schůzka se zástupci SUS. Předmětem jednání bude způsob provedení oprav povrchů komunikace a to 20.4.2021 v 8:00</w:t>
      </w:r>
      <w:r w:rsidR="00CB2360">
        <w:rPr>
          <w:rFonts w:ascii="Arial" w:hAnsi="Arial" w:cs="Arial"/>
          <w:b/>
          <w:bCs/>
          <w:sz w:val="22"/>
          <w:szCs w:val="22"/>
        </w:rPr>
        <w:t xml:space="preserve"> na OÚ Sýkořice.</w:t>
      </w:r>
    </w:p>
    <w:p w14:paraId="58F54727" w14:textId="66F574FE" w:rsidR="00626412" w:rsidRDefault="00626412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72.</w:t>
      </w:r>
      <w:r w:rsidR="002E7506">
        <w:rPr>
          <w:rFonts w:ascii="Arial" w:hAnsi="Arial" w:cs="Arial"/>
          <w:b/>
          <w:bCs/>
          <w:sz w:val="22"/>
          <w:szCs w:val="22"/>
        </w:rPr>
        <w:t xml:space="preserve">Na žádost zhotovitele </w:t>
      </w:r>
      <w:r w:rsidR="00CB2360">
        <w:rPr>
          <w:rFonts w:ascii="Arial" w:hAnsi="Arial" w:cs="Arial"/>
          <w:b/>
          <w:bCs/>
          <w:sz w:val="22"/>
          <w:szCs w:val="22"/>
        </w:rPr>
        <w:t>zveme</w:t>
      </w:r>
      <w:r w:rsidR="002E7506">
        <w:rPr>
          <w:rFonts w:ascii="Arial" w:hAnsi="Arial" w:cs="Arial"/>
          <w:b/>
          <w:bCs/>
          <w:sz w:val="22"/>
          <w:szCs w:val="22"/>
        </w:rPr>
        <w:t xml:space="preserve"> zástupce VKM </w:t>
      </w:r>
      <w:r w:rsidR="00065D02">
        <w:rPr>
          <w:rFonts w:ascii="Arial" w:hAnsi="Arial" w:cs="Arial"/>
          <w:b/>
          <w:bCs/>
          <w:sz w:val="22"/>
          <w:szCs w:val="22"/>
        </w:rPr>
        <w:t>M.</w:t>
      </w:r>
      <w:r w:rsidR="002E7506">
        <w:rPr>
          <w:rFonts w:ascii="Arial" w:hAnsi="Arial" w:cs="Arial"/>
          <w:b/>
          <w:bCs/>
          <w:sz w:val="22"/>
          <w:szCs w:val="22"/>
        </w:rPr>
        <w:t xml:space="preserve"> Holubovský k přítomnosti na příštím KD.č.27,který se bude konat 28.4.2021  v 11:00 na OÚ Sýkořice.</w:t>
      </w:r>
    </w:p>
    <w:p w14:paraId="7C802E7B" w14:textId="77777777" w:rsidR="002E7506" w:rsidRPr="00D550A9" w:rsidRDefault="002E7506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379BCBA" w14:textId="77777777" w:rsidR="00D550A9" w:rsidRDefault="00D550A9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1F7906E" w14:textId="77777777" w:rsidR="00D85E5C" w:rsidRDefault="00D85E5C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E7BA973" w14:textId="77777777" w:rsidR="006E398E" w:rsidRDefault="006E398E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5AA92CB" w14:textId="43EF7366" w:rsidR="00B72CB7" w:rsidRPr="00950FF0" w:rsidRDefault="00B72CB7" w:rsidP="001C5F0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</w:p>
    <w:p w14:paraId="3FDA115B" w14:textId="2260D316" w:rsidR="003A13E0" w:rsidRDefault="003A13E0" w:rsidP="004E74B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BB04357" w14:textId="64146155" w:rsidR="003A13E0" w:rsidRDefault="003A13E0" w:rsidP="003A13E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48FC026" w14:textId="5667F4B0" w:rsidR="00CD2913" w:rsidRDefault="00CD2913" w:rsidP="00CD2913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2E7506">
        <w:rPr>
          <w:rFonts w:ascii="Arial" w:hAnsi="Arial" w:cs="Arial"/>
          <w:b/>
          <w:bCs/>
          <w:sz w:val="22"/>
          <w:szCs w:val="22"/>
        </w:rPr>
        <w:t>6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7ED730BF" w14:textId="3F593A74" w:rsidR="00313F13" w:rsidRDefault="00176691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="0053174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.Zhotovitel 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začne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kompletovat</w:t>
      </w:r>
      <w:r w:rsidR="00B369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jednotlivé stoky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,kde je hotov s hlavním řádem tak, aby se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nejdřív </w:t>
      </w:r>
      <w:r w:rsidR="00F574B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dodělaly kan. přípojky a nemuselo se už do těchto ulic vracet.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Termín 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na </w:t>
      </w:r>
      <w:r w:rsidR="00FC0FD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dokončení kan. přípojek v hotových stokách je 30.4.2021.</w:t>
      </w:r>
      <w:r w:rsidR="0064748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14:paraId="4696B968" w14:textId="5853CD6A" w:rsidR="00F574B6" w:rsidRDefault="00F574B6" w:rsidP="00F574B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Zodpovídá :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                                                             </w:t>
      </w:r>
      <w:r w:rsidR="0048546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CD291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Termín:</w:t>
      </w:r>
      <w:r w:rsidR="00F26B2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5A63B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30.4.2021.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6D22ED95" w:rsidR="00485460" w:rsidRDefault="00176691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85460">
        <w:rPr>
          <w:rFonts w:ascii="Arial" w:hAnsi="Arial" w:cs="Arial"/>
          <w:b/>
          <w:sz w:val="22"/>
          <w:szCs w:val="22"/>
        </w:rPr>
        <w:t xml:space="preserve">.dbát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697A1EFF" w14:textId="77777777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74D39B9" w14:textId="5E7AEF0D" w:rsidR="00485460" w:rsidRDefault="00485460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065D02">
        <w:rPr>
          <w:rFonts w:ascii="Arial" w:hAnsi="Arial" w:cs="Arial"/>
          <w:b/>
          <w:sz w:val="22"/>
          <w:szCs w:val="22"/>
        </w:rPr>
        <w:t>21</w:t>
      </w:r>
      <w:r w:rsidRPr="00B44302">
        <w:rPr>
          <w:rFonts w:ascii="Arial" w:hAnsi="Arial" w:cs="Arial"/>
          <w:b/>
          <w:sz w:val="22"/>
          <w:szCs w:val="22"/>
        </w:rPr>
        <w:t>.</w:t>
      </w:r>
      <w:r w:rsidR="00065D02">
        <w:rPr>
          <w:rFonts w:ascii="Arial" w:hAnsi="Arial" w:cs="Arial"/>
          <w:b/>
          <w:sz w:val="22"/>
          <w:szCs w:val="22"/>
        </w:rPr>
        <w:t>4</w:t>
      </w:r>
      <w:r w:rsidRPr="00B44302">
        <w:rPr>
          <w:rFonts w:ascii="Arial" w:hAnsi="Arial" w:cs="Arial"/>
          <w:b/>
          <w:sz w:val="22"/>
          <w:szCs w:val="22"/>
        </w:rPr>
        <w:t>.2021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4BDDE55" w14:textId="382679B2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Na stoce E provést nákres řešení grav. kanalizace, dešťové kanalizace a vodovodního potrubí.</w:t>
      </w:r>
      <w:r w:rsidR="00065D02">
        <w:rPr>
          <w:rFonts w:ascii="Arial" w:hAnsi="Arial" w:cs="Arial"/>
          <w:b/>
          <w:sz w:val="22"/>
          <w:szCs w:val="22"/>
        </w:rPr>
        <w:t xml:space="preserve"> Nákres</w:t>
      </w:r>
      <w:r>
        <w:rPr>
          <w:rFonts w:ascii="Arial" w:hAnsi="Arial" w:cs="Arial"/>
          <w:b/>
          <w:sz w:val="22"/>
          <w:szCs w:val="22"/>
        </w:rPr>
        <w:t xml:space="preserve"> řez</w:t>
      </w:r>
      <w:r w:rsidR="00065D02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výkopu</w:t>
      </w:r>
      <w:r w:rsidR="00065D02">
        <w:rPr>
          <w:rFonts w:ascii="Arial" w:hAnsi="Arial" w:cs="Arial"/>
          <w:b/>
          <w:sz w:val="22"/>
          <w:szCs w:val="22"/>
        </w:rPr>
        <w:t>.</w:t>
      </w:r>
    </w:p>
    <w:p w14:paraId="7BC39B4B" w14:textId="77777777" w:rsidR="00065D02" w:rsidRDefault="00065D02" w:rsidP="00065D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ACFF6B4" w14:textId="01A71408" w:rsidR="00065D02" w:rsidRDefault="00065D02" w:rsidP="00065D02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projekt.</w:t>
      </w: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>21</w:t>
      </w:r>
      <w:r w:rsidRPr="00B4430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 w:rsidRPr="00B44302">
        <w:rPr>
          <w:rFonts w:ascii="Arial" w:hAnsi="Arial" w:cs="Arial"/>
          <w:b/>
          <w:sz w:val="22"/>
          <w:szCs w:val="22"/>
        </w:rPr>
        <w:t>.2021</w:t>
      </w:r>
    </w:p>
    <w:p w14:paraId="37177AD4" w14:textId="77777777" w:rsidR="00065D02" w:rsidRDefault="00065D02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31BCF48" w14:textId="77777777" w:rsidR="00313F13" w:rsidRDefault="00313F13" w:rsidP="00176691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0373F7C" w14:textId="77777777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FE10A19" w14:textId="77777777" w:rsidR="00485460" w:rsidRPr="00B44302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D4FAD9" w14:textId="77777777" w:rsidR="00065D02" w:rsidRDefault="00065D02" w:rsidP="00065D02">
      <w:pPr>
        <w:tabs>
          <w:tab w:val="left" w:pos="2338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7D07A23" w14:textId="77777777" w:rsidR="00065D02" w:rsidRDefault="00065D02" w:rsidP="00065D02">
      <w:pPr>
        <w:tabs>
          <w:tab w:val="left" w:pos="2338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AAA080F" w14:textId="293E5B35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č.2</w:t>
      </w:r>
      <w:r w:rsidR="00065D02">
        <w:rPr>
          <w:rFonts w:ascii="Arial" w:hAnsi="Arial" w:cs="Arial"/>
          <w:b/>
          <w:sz w:val="22"/>
          <w:szCs w:val="22"/>
        </w:rPr>
        <w:t>7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065D02">
        <w:rPr>
          <w:rFonts w:ascii="Arial" w:hAnsi="Arial" w:cs="Arial"/>
          <w:b/>
          <w:sz w:val="22"/>
          <w:szCs w:val="22"/>
        </w:rPr>
        <w:t>28</w:t>
      </w:r>
      <w:r w:rsidR="00313F13">
        <w:rPr>
          <w:rFonts w:ascii="Arial" w:hAnsi="Arial" w:cs="Arial"/>
          <w:b/>
          <w:sz w:val="22"/>
          <w:szCs w:val="22"/>
        </w:rPr>
        <w:t>.4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583DBAC6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F52D16">
        <w:rPr>
          <w:rFonts w:ascii="Arial" w:hAnsi="Arial" w:cs="Arial"/>
          <w:sz w:val="22"/>
          <w:szCs w:val="22"/>
        </w:rPr>
        <w:t>1</w:t>
      </w:r>
      <w:r w:rsidR="00065D02">
        <w:rPr>
          <w:rFonts w:ascii="Arial" w:hAnsi="Arial" w:cs="Arial"/>
          <w:sz w:val="22"/>
          <w:szCs w:val="22"/>
        </w:rPr>
        <w:t>6</w:t>
      </w:r>
      <w:r w:rsidR="004F29F6">
        <w:rPr>
          <w:rFonts w:ascii="Arial" w:hAnsi="Arial" w:cs="Arial"/>
          <w:sz w:val="22"/>
          <w:szCs w:val="22"/>
        </w:rPr>
        <w:t>.</w:t>
      </w:r>
      <w:r w:rsidR="00313F13">
        <w:rPr>
          <w:rFonts w:ascii="Arial" w:hAnsi="Arial" w:cs="Arial"/>
          <w:sz w:val="22"/>
          <w:szCs w:val="22"/>
        </w:rPr>
        <w:t>4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1E27" w14:textId="77777777" w:rsidR="00610B62" w:rsidRDefault="00610B62">
      <w:r>
        <w:separator/>
      </w:r>
    </w:p>
  </w:endnote>
  <w:endnote w:type="continuationSeparator" w:id="0">
    <w:p w14:paraId="6AB0B4FA" w14:textId="77777777" w:rsidR="00610B62" w:rsidRDefault="0061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A32B" w14:textId="77777777" w:rsidR="00610B62" w:rsidRDefault="00610B62">
      <w:r>
        <w:separator/>
      </w:r>
    </w:p>
  </w:footnote>
  <w:footnote w:type="continuationSeparator" w:id="0">
    <w:p w14:paraId="70F50C71" w14:textId="77777777" w:rsidR="00610B62" w:rsidRDefault="0061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79E0"/>
    <w:rsid w:val="00067CCC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662A"/>
    <w:rsid w:val="000E057D"/>
    <w:rsid w:val="000E2203"/>
    <w:rsid w:val="000E693B"/>
    <w:rsid w:val="00103882"/>
    <w:rsid w:val="00105A1C"/>
    <w:rsid w:val="00111685"/>
    <w:rsid w:val="00114AE1"/>
    <w:rsid w:val="001160E0"/>
    <w:rsid w:val="001271EB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4FF4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9D2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85460"/>
    <w:rsid w:val="00494D64"/>
    <w:rsid w:val="004A1232"/>
    <w:rsid w:val="004A54BD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5B4E"/>
    <w:rsid w:val="00580648"/>
    <w:rsid w:val="00581B29"/>
    <w:rsid w:val="00581E0C"/>
    <w:rsid w:val="00587782"/>
    <w:rsid w:val="00591283"/>
    <w:rsid w:val="005A2B75"/>
    <w:rsid w:val="005A5AC0"/>
    <w:rsid w:val="005A63BE"/>
    <w:rsid w:val="005A66B4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4748E"/>
    <w:rsid w:val="00650EE5"/>
    <w:rsid w:val="00673898"/>
    <w:rsid w:val="00682D06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30501"/>
    <w:rsid w:val="007358F8"/>
    <w:rsid w:val="007440A2"/>
    <w:rsid w:val="00751884"/>
    <w:rsid w:val="007653DE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7054"/>
    <w:rsid w:val="007F1764"/>
    <w:rsid w:val="007F69B7"/>
    <w:rsid w:val="008030F0"/>
    <w:rsid w:val="00806FFB"/>
    <w:rsid w:val="00810083"/>
    <w:rsid w:val="00811706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F0336"/>
    <w:rsid w:val="008F7282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7B33"/>
    <w:rsid w:val="009E65D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6D80"/>
    <w:rsid w:val="00B71BEA"/>
    <w:rsid w:val="00B72CB7"/>
    <w:rsid w:val="00B806FF"/>
    <w:rsid w:val="00B854AA"/>
    <w:rsid w:val="00B86296"/>
    <w:rsid w:val="00B91898"/>
    <w:rsid w:val="00BA5D19"/>
    <w:rsid w:val="00BB2DE2"/>
    <w:rsid w:val="00BB4C52"/>
    <w:rsid w:val="00BC0567"/>
    <w:rsid w:val="00BC345A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3D"/>
    <w:rsid w:val="00C73B63"/>
    <w:rsid w:val="00C7581D"/>
    <w:rsid w:val="00C76F85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85E5C"/>
    <w:rsid w:val="00D90230"/>
    <w:rsid w:val="00D90527"/>
    <w:rsid w:val="00DA0E91"/>
    <w:rsid w:val="00DA2795"/>
    <w:rsid w:val="00DA28C9"/>
    <w:rsid w:val="00DB64AC"/>
    <w:rsid w:val="00DC5CEF"/>
    <w:rsid w:val="00DC7C83"/>
    <w:rsid w:val="00DD58E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584"/>
    <w:rsid w:val="00E2382A"/>
    <w:rsid w:val="00E24FF2"/>
    <w:rsid w:val="00E32CFA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10376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4</cp:revision>
  <cp:lastPrinted>2020-11-26T15:36:00Z</cp:lastPrinted>
  <dcterms:created xsi:type="dcterms:W3CDTF">2021-04-17T09:11:00Z</dcterms:created>
  <dcterms:modified xsi:type="dcterms:W3CDTF">2021-04-17T10:18:00Z</dcterms:modified>
</cp:coreProperties>
</file>