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5CBC39C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341F11">
        <w:rPr>
          <w:b/>
          <w:sz w:val="36"/>
          <w:szCs w:val="36"/>
        </w:rPr>
        <w:t>9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356FA08D" w:rsidR="00F51CE4" w:rsidRPr="00751884" w:rsidRDefault="00341F11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3A191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C94B4F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C94B4F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C94B4F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C94B4F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821B48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095C2D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95C2D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821B48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821B48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E2ABC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2ABC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821B48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821B48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C94B4F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C94B4F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095C2D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095C2D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700F4D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700F4D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821B48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821B48" w:rsidRDefault="000E1373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821B48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610FCF55" w:rsidR="00E12C23" w:rsidRPr="00821B48" w:rsidRDefault="00E342CB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Kořínek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0992D17D" w:rsidR="00E12C23" w:rsidRPr="00FB6A4B" w:rsidRDefault="00E342CB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0D796314" w14:textId="77777777" w:rsidTr="00821B48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D92C0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A21A" w14:textId="12DA1847" w:rsidR="00821B48" w:rsidRPr="00095C2D" w:rsidRDefault="00821B48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095C2D">
              <w:rPr>
                <w:rFonts w:ascii="Arial" w:hAnsi="Arial" w:cs="Arial"/>
                <w:strike/>
                <w:sz w:val="22"/>
                <w:szCs w:val="22"/>
              </w:rPr>
              <w:t>Hejda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6476" w14:textId="265F6194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D25D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2F46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30DF89E1" w14:textId="77777777" w:rsidTr="00521C5D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7152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FD3A" w14:textId="0013CE33" w:rsidR="00821B48" w:rsidRPr="00095C2D" w:rsidRDefault="00631E42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095C2D">
              <w:rPr>
                <w:rFonts w:ascii="Arial" w:hAnsi="Arial" w:cs="Arial"/>
                <w:strike/>
                <w:sz w:val="22"/>
                <w:szCs w:val="22"/>
              </w:rPr>
              <w:t>Bauer 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AE0" w14:textId="33E86C7E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VPK-Suchý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D74A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0BB8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1B349286" w:rsidR="00934FA8" w:rsidRDefault="00934FA8" w:rsidP="002C0D1A">
      <w:pPr>
        <w:rPr>
          <w:b/>
        </w:rPr>
      </w:pPr>
    </w:p>
    <w:p w14:paraId="498429C8" w14:textId="77777777" w:rsidR="00CE2ABC" w:rsidRDefault="00CE2ABC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241C36E6" w14:textId="7C491511" w:rsidR="00F73CFD" w:rsidRDefault="00A07F5A" w:rsidP="00837E48">
      <w:pPr>
        <w:pStyle w:val="Odstavecseseznamem"/>
      </w:pPr>
      <w:r>
        <w:t>Montáž přípojek stoka “A1“</w:t>
      </w:r>
    </w:p>
    <w:p w14:paraId="1AF29591" w14:textId="12D70667" w:rsidR="00837E48" w:rsidRDefault="00837E48" w:rsidP="00837E48">
      <w:r>
        <w:t xml:space="preserve">            Čištění šachet : stoky</w:t>
      </w:r>
    </w:p>
    <w:p w14:paraId="6305E7C0" w14:textId="408736E3" w:rsidR="00837E48" w:rsidRDefault="00837E48" w:rsidP="00837E48">
      <w:pPr>
        <w:pStyle w:val="Odstavecseseznamem"/>
      </w:pPr>
      <w:r>
        <w:t>A,A3,E1,A6,H (příprava pro přejímku kan. řadu)</w:t>
      </w:r>
    </w:p>
    <w:p w14:paraId="71E95AD6" w14:textId="01F20DD0" w:rsidR="00A07F5A" w:rsidRDefault="00A07F5A" w:rsidP="00A07F5A">
      <w:pPr>
        <w:pStyle w:val="Odstavecseseznamem"/>
      </w:pPr>
      <w:r>
        <w:t>Suchovod stoka „A5“</w:t>
      </w:r>
    </w:p>
    <w:p w14:paraId="3E0890EC" w14:textId="70BB58AE" w:rsidR="00A10A76" w:rsidRDefault="00A10A76" w:rsidP="00A07F5A">
      <w:pPr>
        <w:pStyle w:val="Odstavecseseznamem"/>
      </w:pPr>
      <w:r>
        <w:t>Stoka A5+ vodovod do  20.10.2021</w:t>
      </w:r>
    </w:p>
    <w:p w14:paraId="13AE4748" w14:textId="0DDCCF77" w:rsidR="00837E48" w:rsidRDefault="00837E48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631E42">
        <w:rPr>
          <w:color w:val="000000"/>
          <w:lang w:eastAsia="cs-CZ"/>
        </w:rPr>
        <w:t>okončení K4</w:t>
      </w:r>
    </w:p>
    <w:p w14:paraId="6B0FB962" w14:textId="6883DAAF" w:rsidR="00837E48" w:rsidRDefault="00837E48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Opravy na stokách dle výstupu z kamerových prohlídek </w:t>
      </w:r>
      <w:r w:rsidR="00A10A76">
        <w:rPr>
          <w:color w:val="000000"/>
          <w:lang w:eastAsia="cs-CZ"/>
        </w:rPr>
        <w:t xml:space="preserve"> do 30.10.2021</w:t>
      </w:r>
    </w:p>
    <w:p w14:paraId="71154A0A" w14:textId="11D8984F" w:rsidR="00A10A76" w:rsidRDefault="00A10A76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>V6 -uzávěry přípojek + koncová proplach. šachta + proplach. Sestava do 22.10.2021</w:t>
      </w:r>
    </w:p>
    <w:p w14:paraId="46ACDBC9" w14:textId="77777777" w:rsidR="00A10A76" w:rsidRDefault="00A10A76" w:rsidP="00A10A76">
      <w:pPr>
        <w:shd w:val="clear" w:color="auto" w:fill="FFFFFF"/>
        <w:suppressAutoHyphens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      O</w:t>
      </w:r>
      <w:r w:rsidRPr="00631E42">
        <w:rPr>
          <w:color w:val="000000"/>
          <w:lang w:eastAsia="cs-CZ"/>
        </w:rPr>
        <w:t xml:space="preserve">d 20.10. frézování místních komunikací + zahájení pokládky asfaltů - dokončení bude </w:t>
      </w:r>
      <w:r>
        <w:rPr>
          <w:color w:val="000000"/>
          <w:lang w:eastAsia="cs-CZ"/>
        </w:rPr>
        <w:t xml:space="preserve">        </w:t>
      </w:r>
    </w:p>
    <w:p w14:paraId="44A2E1C6" w14:textId="4AE292B3" w:rsidR="00A10A76" w:rsidRPr="00631E42" w:rsidRDefault="00A10A76" w:rsidP="00A10A76">
      <w:pPr>
        <w:shd w:val="clear" w:color="auto" w:fill="FFFFFF"/>
        <w:suppressAutoHyphens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      </w:t>
      </w:r>
      <w:r w:rsidRPr="00631E42">
        <w:rPr>
          <w:color w:val="000000"/>
          <w:lang w:eastAsia="cs-CZ"/>
        </w:rPr>
        <w:t>ještě koordinováno</w:t>
      </w:r>
    </w:p>
    <w:p w14:paraId="3D57BF54" w14:textId="4C1DF3F4" w:rsidR="00A10A76" w:rsidRDefault="00A10A76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</w:t>
      </w:r>
    </w:p>
    <w:p w14:paraId="5B37957A" w14:textId="77777777" w:rsidR="00A10A76" w:rsidRDefault="00A10A76" w:rsidP="00A07F5A">
      <w:pPr>
        <w:pStyle w:val="Odstavecseseznamem"/>
        <w:rPr>
          <w:color w:val="000000"/>
          <w:lang w:eastAsia="cs-CZ"/>
        </w:rPr>
      </w:pPr>
    </w:p>
    <w:p w14:paraId="35D7BECF" w14:textId="77777777" w:rsidR="00837E48" w:rsidRDefault="00837E48" w:rsidP="00A07F5A">
      <w:pPr>
        <w:pStyle w:val="Odstavecseseznamem"/>
      </w:pPr>
    </w:p>
    <w:p w14:paraId="6F72BCFA" w14:textId="73E5610E" w:rsidR="00A07F5A" w:rsidRDefault="00F73CFD" w:rsidP="00D573B3">
      <w:pPr>
        <w:pStyle w:val="Odstavecseseznamem"/>
      </w:pPr>
      <w:r>
        <w:t xml:space="preserve"> </w:t>
      </w:r>
    </w:p>
    <w:p w14:paraId="019410AD" w14:textId="0FA78770" w:rsidR="00205E40" w:rsidRDefault="00A07F5A" w:rsidP="00205E40">
      <w:r>
        <w:t xml:space="preserve">          Dokončeno</w:t>
      </w:r>
    </w:p>
    <w:p w14:paraId="522E2D29" w14:textId="21AE57BE" w:rsidR="00D066C6" w:rsidRDefault="00D066C6" w:rsidP="00D066C6">
      <w:pPr>
        <w:pStyle w:val="Odstavecseseznamem"/>
      </w:pPr>
      <w:r>
        <w:t>Zemní práce (zasypání kolem ČS</w:t>
      </w:r>
      <w:r w:rsidR="00110D5B">
        <w:t>)</w:t>
      </w:r>
    </w:p>
    <w:p w14:paraId="36E31D3B" w14:textId="0A2C2E37" w:rsidR="00205E40" w:rsidRDefault="00205E40" w:rsidP="00D066C6">
      <w:pPr>
        <w:pStyle w:val="Odstavecseseznamem"/>
      </w:pPr>
      <w:r>
        <w:t xml:space="preserve">,,A1“(opěrka) </w:t>
      </w:r>
    </w:p>
    <w:p w14:paraId="4EDD752C" w14:textId="06870E5F" w:rsidR="00F73CFD" w:rsidRDefault="00205E40" w:rsidP="00205E40">
      <w:r>
        <w:t xml:space="preserve">            </w:t>
      </w:r>
      <w:r w:rsidR="00F73CFD">
        <w:t>Napojení tlakové kanalizace ČS6</w:t>
      </w:r>
    </w:p>
    <w:p w14:paraId="795ED3B5" w14:textId="30233B09" w:rsidR="00A07F5A" w:rsidRDefault="00A07F5A" w:rsidP="00A07F5A">
      <w:pPr>
        <w:pStyle w:val="Odstavecseseznamem"/>
      </w:pPr>
      <w:r>
        <w:t>Montáž přípojek „A1“ z </w:t>
      </w:r>
      <w:r w:rsidR="00C71CC0">
        <w:t>90</w:t>
      </w:r>
      <w:r>
        <w:t>%</w:t>
      </w:r>
    </w:p>
    <w:p w14:paraId="0C96BCFC" w14:textId="77777777" w:rsidR="00837E48" w:rsidRDefault="00837E48" w:rsidP="00837E48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631E42">
        <w:rPr>
          <w:color w:val="000000"/>
          <w:lang w:eastAsia="cs-CZ"/>
        </w:rPr>
        <w:t>okončení K4</w:t>
      </w:r>
    </w:p>
    <w:p w14:paraId="45ECB37A" w14:textId="46BE462B" w:rsidR="00A07F5A" w:rsidRDefault="00A07F5A" w:rsidP="00837E48">
      <w:pPr>
        <w:pStyle w:val="Odstavecseseznamem"/>
      </w:pPr>
      <w:r>
        <w:t>Příprava podkladu asfaltování části místních komunikací</w:t>
      </w:r>
    </w:p>
    <w:p w14:paraId="1863F6AF" w14:textId="4DFB5CBC" w:rsidR="00631E42" w:rsidRDefault="00631E42" w:rsidP="00A07F5A">
      <w:pPr>
        <w:pStyle w:val="Odstavecseseznamem"/>
      </w:pPr>
    </w:p>
    <w:p w14:paraId="3F2164E0" w14:textId="77777777" w:rsidR="00631E42" w:rsidRDefault="00631E42" w:rsidP="00A07F5A">
      <w:pPr>
        <w:pStyle w:val="Odstavecseseznamem"/>
      </w:pP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1C6E6CF2" w14:textId="618487FC" w:rsidR="002209CA" w:rsidRPr="00934FA8" w:rsidRDefault="009A04D0" w:rsidP="005B6C89">
      <w:r w:rsidRPr="009A04D0">
        <w:rPr>
          <w:b/>
        </w:rPr>
        <w:t>HMG:</w:t>
      </w:r>
      <w:r w:rsidR="00D573B3">
        <w:rPr>
          <w:b/>
        </w:rPr>
        <w:t xml:space="preserve"> </w:t>
      </w:r>
      <w:r w:rsidR="00D30A79">
        <w:rPr>
          <w:b/>
        </w:rPr>
        <w:t>plní</w:t>
      </w:r>
      <w:r w:rsidR="000E1373">
        <w:rPr>
          <w:b/>
        </w:rPr>
        <w:t xml:space="preserve"> </w:t>
      </w:r>
    </w:p>
    <w:p w14:paraId="25936458" w14:textId="77777777" w:rsidR="0024729A" w:rsidRDefault="0024729A" w:rsidP="002C0D1A">
      <w:pPr>
        <w:rPr>
          <w:b/>
        </w:rPr>
      </w:pPr>
    </w:p>
    <w:p w14:paraId="5FB72878" w14:textId="528CD4FF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dod.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6494F360" w14:textId="77777777" w:rsidR="00746C95" w:rsidRDefault="00746C95" w:rsidP="00142E94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4139DC82" w14:textId="77777777" w:rsidR="00746C95" w:rsidRDefault="00746C95" w:rsidP="00142E94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3C19ECA9" w14:textId="4149A488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lastRenderedPageBreak/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32DD6FBB" w:rsidR="00083E2D" w:rsidRDefault="00083E2D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5FF0C8C4" w14:textId="51C6A5F8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08/2021…………………………..5 550 502,35</w:t>
      </w:r>
    </w:p>
    <w:p w14:paraId="4CD9F049" w14:textId="603C1343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377 632,79 dod.č.4</w:t>
      </w:r>
    </w:p>
    <w:p w14:paraId="7BBBCDDF" w14:textId="5DA59F1C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651 399,10 dod.č.5</w:t>
      </w:r>
    </w:p>
    <w:p w14:paraId="35D5DD66" w14:textId="5B8D4EFF" w:rsidR="00A10A76" w:rsidRDefault="00A10A76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09/2021</w:t>
      </w:r>
      <w:r w:rsidR="00746C95">
        <w:rPr>
          <w:b/>
          <w:bCs/>
          <w:color w:val="000000"/>
          <w:shd w:val="clear" w:color="auto" w:fill="FFFFFF"/>
        </w:rPr>
        <w:t xml:space="preserve">…………………………..1 900 043,48 </w:t>
      </w:r>
    </w:p>
    <w:p w14:paraId="571C7C34" w14:textId="3F092162" w:rsidR="00746C95" w:rsidRPr="0047049A" w:rsidRDefault="00746C95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346 512,70 dod.č.5</w:t>
      </w:r>
    </w:p>
    <w:p w14:paraId="144714D6" w14:textId="77777777" w:rsidR="00D573B3" w:rsidRDefault="00D573B3" w:rsidP="00E35F3C">
      <w:pPr>
        <w:rPr>
          <w:b/>
        </w:rPr>
      </w:pPr>
    </w:p>
    <w:p w14:paraId="224A5F6C" w14:textId="74379B20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Pr="00A07F5A" w:rsidRDefault="00083E2D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98.</w:t>
      </w:r>
      <w:r w:rsidR="00D65BB4" w:rsidRPr="00A07F5A">
        <w:rPr>
          <w:rFonts w:ascii="Arial" w:hAnsi="Arial" w:cs="Arial"/>
          <w:color w:val="000000"/>
          <w:sz w:val="22"/>
          <w:szCs w:val="22"/>
          <w:lang w:eastAsia="cs-CZ"/>
        </w:rPr>
        <w:t>Bylo projednáno ,že zhotovitel provede rozbor frézovaného ASF.(KSUS komunikace).</w:t>
      </w:r>
    </w:p>
    <w:p w14:paraId="3EDF2C68" w14:textId="320602E8" w:rsidR="00D65BB4" w:rsidRPr="00A07F5A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99.Bylo projednáno</w:t>
      </w:r>
      <w:r w:rsidR="00B13C9B" w:rsidRPr="00A07F5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2BAA5C2B" w14:textId="77C91644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100.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Zhotoviteli byl stanoven termín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pro zhotovení 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přípojk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y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NN 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a to do 15.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>10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.2021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( základ pro pilíř+ vyzděný pilíř + revize)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hotovo</w:t>
      </w:r>
    </w:p>
    <w:p w14:paraId="4370F56C" w14:textId="2CC5051A" w:rsidR="00A07F5A" w:rsidRPr="00631E42" w:rsidRDefault="00A07F5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101.Bylo projednáno ,ž</w:t>
      </w:r>
      <w:r w:rsidR="00102AB4" w:rsidRPr="00631E42">
        <w:rPr>
          <w:rFonts w:ascii="Arial" w:hAnsi="Arial" w:cs="Arial"/>
          <w:color w:val="000000"/>
          <w:sz w:val="22"/>
          <w:szCs w:val="22"/>
          <w:lang w:eastAsia="cs-CZ"/>
        </w:rPr>
        <w:t>e zhotovitel vypracuje aktualizovaný harmonogram do konce stavby.</w:t>
      </w:r>
    </w:p>
    <w:p w14:paraId="1D618B7E" w14:textId="0A99632F" w:rsidR="001C4D31" w:rsidRPr="00631E42" w:rsidRDefault="001C4D3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Předložený 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aktualizovaný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HMG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ze dne 15.9.2021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nesouhlasí se skutečností provedených prací-nutno opravit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T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ermín do 24.9.2021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opraveno</w:t>
      </w:r>
    </w:p>
    <w:p w14:paraId="7D1F266E" w14:textId="4D960D96" w:rsidR="00102AB4" w:rsidRDefault="00102AB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102.Bylo projednáno ,že přebytečný odfrézovaný ASF se odveze  na </w:t>
      </w:r>
      <w:r w:rsidR="00DC389C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obcí </w:t>
      </w:r>
      <w:r w:rsidR="008C6145" w:rsidRPr="00631E42">
        <w:rPr>
          <w:rFonts w:ascii="Arial" w:hAnsi="Arial" w:cs="Arial"/>
          <w:color w:val="000000"/>
          <w:sz w:val="22"/>
          <w:szCs w:val="22"/>
          <w:lang w:eastAsia="cs-CZ"/>
        </w:rPr>
        <w:t>určené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místo.(deponie)</w:t>
      </w:r>
      <w:r w:rsidR="00E676DB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probíhá</w:t>
      </w:r>
    </w:p>
    <w:p w14:paraId="439DB16F" w14:textId="6461A376" w:rsidR="00876975" w:rsidRDefault="00876975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103. 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Zhotovitel prověří na </w:t>
      </w:r>
      <w:r w:rsidR="00DC389C" w:rsidRPr="00746C95">
        <w:rPr>
          <w:rFonts w:ascii="Arial" w:hAnsi="Arial" w:cs="Arial"/>
          <w:color w:val="000000"/>
          <w:sz w:val="22"/>
          <w:szCs w:val="22"/>
          <w:lang w:eastAsia="cs-CZ"/>
        </w:rPr>
        <w:t>(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>stoce A</w:t>
      </w:r>
      <w:r w:rsidR="00DC389C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)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příčinu výskytu vody v kan. řadu ( před čp.. 45 zjištění)</w:t>
      </w:r>
      <w:r w:rsidR="00163371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- Termín </w:t>
      </w:r>
      <w:r w:rsidR="005D4EC7" w:rsidRPr="00746C95">
        <w:rPr>
          <w:rFonts w:ascii="Arial" w:hAnsi="Arial" w:cs="Arial"/>
          <w:color w:val="000000"/>
          <w:sz w:val="22"/>
          <w:szCs w:val="22"/>
          <w:lang w:eastAsia="cs-CZ"/>
        </w:rPr>
        <w:t>do 24.9.2021</w:t>
      </w:r>
      <w:r w:rsidR="00631E4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prověřeno příčina zjištěna (bude opraveno)</w:t>
      </w:r>
    </w:p>
    <w:p w14:paraId="6A2286AF" w14:textId="77777777" w:rsidR="00612A12" w:rsidRDefault="00E676D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104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.Byly 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zhlédnuty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kamerové zkoušky ,Stoka B-Š17-Š4,B1,B2,D1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,D2-Š12-Š2,D2-1-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Š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D2-2</w:t>
      </w:r>
    </w:p>
    <w:p w14:paraId="60CF3B0C" w14:textId="07E15171" w:rsidR="00E676DB" w:rsidRDefault="00932A8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-ŠD2-1-2</w:t>
      </w:r>
      <w:r w:rsidR="00AB4A7A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Bez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zjevných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závad</w:t>
      </w:r>
    </w:p>
    <w:p w14:paraId="69FE15F8" w14:textId="230A95EF" w:rsidR="00612A12" w:rsidRPr="00746C95" w:rsidRDefault="00612A12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105. Bylo projednáno s zástupci KSUS, že obnova komunikace na stoce A6 bude ukončena před ŠA6-1.</w:t>
      </w:r>
    </w:p>
    <w:p w14:paraId="738DDC8A" w14:textId="495B7D06" w:rsidR="00612A12" w:rsidRPr="00746C95" w:rsidRDefault="00612A12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106.Bylo projednáno k posunutí kan. řádu na stoce A5 z důvodu zásahu trasy do soukromého pozemku a kolize sítí z plánovanou trasou kan. řádu. Výkres (zakreslení  posunutí) bude přílohou zápisu.</w:t>
      </w:r>
    </w:p>
    <w:p w14:paraId="55D823D9" w14:textId="4F6E58AC" w:rsidR="00612A12" w:rsidRDefault="00612A12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107.</w:t>
      </w:r>
      <w:r w:rsidR="00205E40" w:rsidRPr="00746C95">
        <w:rPr>
          <w:rFonts w:ascii="Arial" w:hAnsi="Arial" w:cs="Arial"/>
          <w:color w:val="000000"/>
          <w:sz w:val="22"/>
          <w:szCs w:val="22"/>
          <w:lang w:eastAsia="cs-CZ"/>
        </w:rPr>
        <w:t>Bylo projednáno, že dne 6.10.2021 v 11:00 proběhne zahájení přejímacího řízení kanalizace . Zhotovitel připraví seznam stok, které budou připraveny ke kontrole (začištěné šachty +vyčištěné kan. potrubí).</w:t>
      </w:r>
      <w:r w:rsidR="00746C95" w:rsidRPr="00746C95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probíhá</w:t>
      </w:r>
    </w:p>
    <w:p w14:paraId="0E715084" w14:textId="2BEF4D7C" w:rsidR="00D066C6" w:rsidRDefault="00D066C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108.Zhotovitel připraví postup pro předání a kolaudaci staveb. díla termín do </w:t>
      </w:r>
      <w:r w:rsidR="0068718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13.10.2021</w:t>
      </w:r>
      <w:r w:rsidR="00DF7D3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-Trvá</w:t>
      </w:r>
    </w:p>
    <w:p w14:paraId="1963CB85" w14:textId="3875B385" w:rsidR="008537B6" w:rsidRDefault="008537B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109.Bylo projednáno , že na příštím KD dne 13.10.2021 </w:t>
      </w:r>
      <w:r w:rsidR="007327B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investor vyzve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zástupce projekt. administrátor</w:t>
      </w:r>
      <w:r w:rsidR="009D375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 dořešení nejasností (fond)</w:t>
      </w:r>
      <w:r w:rsidR="00DF7D3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- Trvá  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příští KD bude 27.10.2021.</w:t>
      </w:r>
    </w:p>
    <w:p w14:paraId="5B879E31" w14:textId="05AC0F27" w:rsidR="00DF7D33" w:rsidRDefault="00DF7D3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lastRenderedPageBreak/>
        <w:t xml:space="preserve">110.Zhotovitel vyzívá Investora a TDI k předání díla 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je průběžně informován  o 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</w:t>
      </w:r>
    </w:p>
    <w:p w14:paraId="7140A5D5" w14:textId="77777777" w:rsidR="006C38BF" w:rsidRDefault="006C38BF" w:rsidP="006C38BF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 možných termínech přejímky kan. stok za účasti zástupců TDI a investora.</w:t>
      </w:r>
      <w:r w:rsidRP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14:paraId="40A6A89D" w14:textId="21173EA1" w:rsidR="00631E42" w:rsidRDefault="006C38BF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(přejímka kan. stok probíhá ).</w:t>
      </w:r>
    </w:p>
    <w:p w14:paraId="26C73BEA" w14:textId="3333B4CF" w:rsidR="00DF7D33" w:rsidRDefault="00DF7D3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111.Bylo projednáno, že zhotovitel pošle žádost o kolaudaci na OŽP Rakovník</w:t>
      </w:r>
      <w:r w:rsidR="00041F9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61AC358D" w14:textId="0C5BA351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 termín  dne 10.11.2021 ve 11:00.</w:t>
      </w:r>
    </w:p>
    <w:p w14:paraId="3295158C" w14:textId="4C501F6A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112.Bylo projednáno , že komplexní zkoušky na ČS proběhnou do 30.11.2021.</w:t>
      </w:r>
    </w:p>
    <w:p w14:paraId="42286E34" w14:textId="39AB4AEC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113.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Dne 13.10.2021 byly předány investorovi RZ pilířů na ČEZ (</w:t>
      </w:r>
      <w:r w:rsidR="007F49D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týká se 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přípojk</w:t>
      </w:r>
      <w:r w:rsidR="007F49D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y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NN)</w:t>
      </w:r>
    </w:p>
    <w:p w14:paraId="00C71B8D" w14:textId="0A692B22" w:rsidR="00DF7D33" w:rsidRPr="00631E42" w:rsidRDefault="00DF7D3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 </w:t>
      </w:r>
    </w:p>
    <w:p w14:paraId="1A2F8688" w14:textId="52A62C6C" w:rsidR="00102AB4" w:rsidRPr="00D65BB4" w:rsidRDefault="00102A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2F88D58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37FB2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1DE0CA70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D1A4E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48FC026" w14:textId="437CDFBB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6C38BF">
        <w:rPr>
          <w:rFonts w:ascii="Arial" w:hAnsi="Arial" w:cs="Arial"/>
          <w:b/>
          <w:bCs/>
          <w:sz w:val="22"/>
          <w:szCs w:val="22"/>
        </w:rPr>
        <w:t>9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455F3AE1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  <w:r w:rsidR="001C4D31">
        <w:rPr>
          <w:rFonts w:ascii="Arial" w:hAnsi="Arial" w:cs="Arial"/>
          <w:b/>
          <w:sz w:val="22"/>
          <w:szCs w:val="22"/>
        </w:rPr>
        <w:t xml:space="preserve"> 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6286490A" w:rsidR="007E44F7" w:rsidRDefault="0068718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35620ED4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D4EC7"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38BF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687183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4218587" w14:textId="77777777" w:rsidR="00D1172E" w:rsidRDefault="00D1172E" w:rsidP="001C4D31">
      <w:pPr>
        <w:rPr>
          <w:rFonts w:ascii="Arial" w:hAnsi="Arial" w:cs="Arial"/>
          <w:b/>
          <w:sz w:val="22"/>
          <w:szCs w:val="22"/>
        </w:rPr>
      </w:pPr>
    </w:p>
    <w:p w14:paraId="538A606E" w14:textId="24D2C0CD" w:rsidR="009D3752" w:rsidRDefault="006D5478" w:rsidP="003624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D3752">
        <w:rPr>
          <w:rFonts w:ascii="Arial" w:hAnsi="Arial" w:cs="Arial"/>
          <w:b/>
          <w:sz w:val="22"/>
          <w:szCs w:val="22"/>
        </w:rPr>
        <w:t>.Žádáme k účasti na příštím KD. dne</w:t>
      </w:r>
      <w:r w:rsidR="006C38BF">
        <w:rPr>
          <w:rFonts w:ascii="Arial" w:hAnsi="Arial" w:cs="Arial"/>
          <w:b/>
          <w:sz w:val="22"/>
          <w:szCs w:val="22"/>
        </w:rPr>
        <w:t xml:space="preserve"> 27</w:t>
      </w:r>
      <w:r w:rsidR="009D3752">
        <w:rPr>
          <w:rFonts w:ascii="Arial" w:hAnsi="Arial" w:cs="Arial"/>
          <w:b/>
          <w:sz w:val="22"/>
          <w:szCs w:val="22"/>
        </w:rPr>
        <w:t>.10.2021 zástupce projekt. admin.</w:t>
      </w:r>
    </w:p>
    <w:p w14:paraId="5687CF03" w14:textId="18749A4C" w:rsidR="006D5478" w:rsidRDefault="009D375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27BA">
        <w:rPr>
          <w:rFonts w:ascii="Arial" w:hAnsi="Arial" w:cs="Arial"/>
          <w:b/>
          <w:sz w:val="22"/>
          <w:szCs w:val="22"/>
        </w:rPr>
        <w:t>administrátor</w:t>
      </w:r>
      <w:r w:rsidRPr="00B44302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38BF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.10.2021</w:t>
      </w:r>
      <w:r w:rsidRPr="00B44302">
        <w:rPr>
          <w:rFonts w:ascii="Arial" w:hAnsi="Arial" w:cs="Arial"/>
          <w:b/>
          <w:sz w:val="22"/>
          <w:szCs w:val="22"/>
        </w:rPr>
        <w:t xml:space="preserve">    </w:t>
      </w:r>
    </w:p>
    <w:p w14:paraId="11DDAFCD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31F75576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78966B0E" w14:textId="66B40CBE" w:rsidR="006D5478" w:rsidRDefault="006D5478" w:rsidP="006D54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5.Další úkoly jsou obsaženy v bodech  108</w:t>
      </w:r>
      <w:r w:rsidR="006C38BF">
        <w:rPr>
          <w:rFonts w:ascii="Arial" w:hAnsi="Arial" w:cs="Arial"/>
          <w:b/>
          <w:sz w:val="22"/>
          <w:szCs w:val="22"/>
        </w:rPr>
        <w:t>,109</w:t>
      </w:r>
      <w:r w:rsidR="005227A7">
        <w:rPr>
          <w:rFonts w:ascii="Arial" w:hAnsi="Arial" w:cs="Arial"/>
          <w:b/>
          <w:sz w:val="22"/>
          <w:szCs w:val="22"/>
        </w:rPr>
        <w:t>,110,111,112</w:t>
      </w:r>
    </w:p>
    <w:p w14:paraId="3D95DF9A" w14:textId="120B854C" w:rsidR="006D5478" w:rsidRDefault="006D5478" w:rsidP="006D5478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</w:t>
      </w:r>
      <w:r w:rsidR="007327BA">
        <w:rPr>
          <w:rFonts w:ascii="Arial" w:hAnsi="Arial" w:cs="Arial"/>
          <w:b/>
          <w:sz w:val="22"/>
          <w:szCs w:val="22"/>
        </w:rPr>
        <w:t>,TDI, investor</w:t>
      </w: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 Termín:</w:t>
      </w:r>
      <w:r>
        <w:rPr>
          <w:rFonts w:ascii="Arial" w:hAnsi="Arial" w:cs="Arial"/>
          <w:b/>
          <w:sz w:val="22"/>
          <w:szCs w:val="22"/>
        </w:rPr>
        <w:t xml:space="preserve"> dle zápisu</w:t>
      </w:r>
    </w:p>
    <w:p w14:paraId="33E45121" w14:textId="00AE18BA" w:rsidR="009D3752" w:rsidRDefault="009D375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40130FA5" w14:textId="77777777" w:rsidR="009D3752" w:rsidRDefault="009D3752" w:rsidP="00362482">
      <w:pPr>
        <w:rPr>
          <w:rFonts w:ascii="Arial" w:hAnsi="Arial" w:cs="Arial"/>
          <w:b/>
          <w:sz w:val="22"/>
          <w:szCs w:val="22"/>
        </w:rPr>
      </w:pP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3CAD53D4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075D178" w14:textId="22F1C030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F66B1E1" w14:textId="11C2C04F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75859AF" w14:textId="77777777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27D7E3B3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6C38BF">
        <w:rPr>
          <w:rFonts w:ascii="Arial" w:hAnsi="Arial" w:cs="Arial"/>
          <w:b/>
          <w:sz w:val="22"/>
          <w:szCs w:val="22"/>
        </w:rPr>
        <w:t>40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6C38BF">
        <w:rPr>
          <w:rFonts w:ascii="Arial" w:hAnsi="Arial" w:cs="Arial"/>
          <w:b/>
          <w:sz w:val="22"/>
          <w:szCs w:val="22"/>
        </w:rPr>
        <w:t>27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687183">
        <w:rPr>
          <w:rFonts w:ascii="Arial" w:hAnsi="Arial" w:cs="Arial"/>
          <w:b/>
          <w:sz w:val="22"/>
          <w:szCs w:val="22"/>
        </w:rPr>
        <w:t>10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33743065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6C38BF">
        <w:rPr>
          <w:rFonts w:ascii="Arial" w:hAnsi="Arial" w:cs="Arial"/>
          <w:sz w:val="22"/>
          <w:szCs w:val="22"/>
        </w:rPr>
        <w:t>16</w:t>
      </w:r>
      <w:r w:rsidR="007C1A8F">
        <w:rPr>
          <w:rFonts w:ascii="Arial" w:hAnsi="Arial" w:cs="Arial"/>
          <w:sz w:val="22"/>
          <w:szCs w:val="22"/>
        </w:rPr>
        <w:t>.</w:t>
      </w:r>
      <w:r w:rsidR="00687183">
        <w:rPr>
          <w:rFonts w:ascii="Arial" w:hAnsi="Arial" w:cs="Arial"/>
          <w:sz w:val="22"/>
          <w:szCs w:val="22"/>
        </w:rPr>
        <w:t>10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29CC" w14:textId="77777777" w:rsidR="00C94B4F" w:rsidRDefault="00C94B4F">
      <w:r>
        <w:separator/>
      </w:r>
    </w:p>
  </w:endnote>
  <w:endnote w:type="continuationSeparator" w:id="0">
    <w:p w14:paraId="242E2F30" w14:textId="77777777" w:rsidR="00C94B4F" w:rsidRDefault="00C9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D70B" w14:textId="77777777" w:rsidR="00C94B4F" w:rsidRDefault="00C94B4F">
      <w:r>
        <w:separator/>
      </w:r>
    </w:p>
  </w:footnote>
  <w:footnote w:type="continuationSeparator" w:id="0">
    <w:p w14:paraId="7720C4CD" w14:textId="77777777" w:rsidR="00C94B4F" w:rsidRDefault="00C9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1F90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2140"/>
    <w:rsid w:val="00094452"/>
    <w:rsid w:val="00095C2D"/>
    <w:rsid w:val="00095F28"/>
    <w:rsid w:val="000A2DEF"/>
    <w:rsid w:val="000B2CD6"/>
    <w:rsid w:val="000C0A92"/>
    <w:rsid w:val="000C2002"/>
    <w:rsid w:val="000C2909"/>
    <w:rsid w:val="000C4EB6"/>
    <w:rsid w:val="000D062E"/>
    <w:rsid w:val="000D662A"/>
    <w:rsid w:val="000E057D"/>
    <w:rsid w:val="000E1373"/>
    <w:rsid w:val="000E13E3"/>
    <w:rsid w:val="000E2203"/>
    <w:rsid w:val="000E2884"/>
    <w:rsid w:val="000E2D8B"/>
    <w:rsid w:val="000E693B"/>
    <w:rsid w:val="00102AB4"/>
    <w:rsid w:val="00103882"/>
    <w:rsid w:val="00105A1C"/>
    <w:rsid w:val="00110D5B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371"/>
    <w:rsid w:val="00163BB0"/>
    <w:rsid w:val="00164087"/>
    <w:rsid w:val="00165568"/>
    <w:rsid w:val="00165C65"/>
    <w:rsid w:val="00165F2A"/>
    <w:rsid w:val="0016701D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4D31"/>
    <w:rsid w:val="001C5F07"/>
    <w:rsid w:val="001D1C17"/>
    <w:rsid w:val="001E0A81"/>
    <w:rsid w:val="001E110B"/>
    <w:rsid w:val="001E3983"/>
    <w:rsid w:val="001F0C95"/>
    <w:rsid w:val="001F373C"/>
    <w:rsid w:val="00205E40"/>
    <w:rsid w:val="002209CA"/>
    <w:rsid w:val="00230180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1F11"/>
    <w:rsid w:val="0034615A"/>
    <w:rsid w:val="00362482"/>
    <w:rsid w:val="003630AB"/>
    <w:rsid w:val="003647D1"/>
    <w:rsid w:val="00364FF4"/>
    <w:rsid w:val="003661B6"/>
    <w:rsid w:val="0037264F"/>
    <w:rsid w:val="00373557"/>
    <w:rsid w:val="00373A72"/>
    <w:rsid w:val="0038180F"/>
    <w:rsid w:val="0038291A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136F5"/>
    <w:rsid w:val="004207EB"/>
    <w:rsid w:val="00421F33"/>
    <w:rsid w:val="0043217A"/>
    <w:rsid w:val="00433026"/>
    <w:rsid w:val="0045739E"/>
    <w:rsid w:val="0046182B"/>
    <w:rsid w:val="00466114"/>
    <w:rsid w:val="004662C9"/>
    <w:rsid w:val="0047049A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7A7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87C01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0CD5"/>
    <w:rsid w:val="005C25A9"/>
    <w:rsid w:val="005D4EC7"/>
    <w:rsid w:val="005E1C74"/>
    <w:rsid w:val="005F35EE"/>
    <w:rsid w:val="00610B62"/>
    <w:rsid w:val="00611953"/>
    <w:rsid w:val="00612A12"/>
    <w:rsid w:val="006136C7"/>
    <w:rsid w:val="00616672"/>
    <w:rsid w:val="006210A5"/>
    <w:rsid w:val="00622F86"/>
    <w:rsid w:val="0062487A"/>
    <w:rsid w:val="00626412"/>
    <w:rsid w:val="00626A45"/>
    <w:rsid w:val="006277BB"/>
    <w:rsid w:val="00631E42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87183"/>
    <w:rsid w:val="0069057D"/>
    <w:rsid w:val="006906FE"/>
    <w:rsid w:val="00695E56"/>
    <w:rsid w:val="00697F26"/>
    <w:rsid w:val="006A4D38"/>
    <w:rsid w:val="006A7A85"/>
    <w:rsid w:val="006C38BF"/>
    <w:rsid w:val="006C3D98"/>
    <w:rsid w:val="006C7F9B"/>
    <w:rsid w:val="006D5478"/>
    <w:rsid w:val="006E008E"/>
    <w:rsid w:val="006E0385"/>
    <w:rsid w:val="006E398E"/>
    <w:rsid w:val="006E6301"/>
    <w:rsid w:val="006F4C41"/>
    <w:rsid w:val="007000F1"/>
    <w:rsid w:val="00700F4D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27BA"/>
    <w:rsid w:val="007358F8"/>
    <w:rsid w:val="007440A2"/>
    <w:rsid w:val="00746C95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B645B"/>
    <w:rsid w:val="007C1A8F"/>
    <w:rsid w:val="007C513E"/>
    <w:rsid w:val="007D07D1"/>
    <w:rsid w:val="007D4780"/>
    <w:rsid w:val="007D4F10"/>
    <w:rsid w:val="007E44F7"/>
    <w:rsid w:val="007E7054"/>
    <w:rsid w:val="007F0696"/>
    <w:rsid w:val="007F1764"/>
    <w:rsid w:val="007F49DA"/>
    <w:rsid w:val="007F69B7"/>
    <w:rsid w:val="008030F0"/>
    <w:rsid w:val="00806FFB"/>
    <w:rsid w:val="00810083"/>
    <w:rsid w:val="00811706"/>
    <w:rsid w:val="00812DDC"/>
    <w:rsid w:val="00821B48"/>
    <w:rsid w:val="00826610"/>
    <w:rsid w:val="00833A51"/>
    <w:rsid w:val="00837E48"/>
    <w:rsid w:val="008424E6"/>
    <w:rsid w:val="008433C0"/>
    <w:rsid w:val="008478B9"/>
    <w:rsid w:val="0085270E"/>
    <w:rsid w:val="008537B6"/>
    <w:rsid w:val="0085731D"/>
    <w:rsid w:val="00862E5C"/>
    <w:rsid w:val="0087040E"/>
    <w:rsid w:val="008733A6"/>
    <w:rsid w:val="0087359F"/>
    <w:rsid w:val="008764F6"/>
    <w:rsid w:val="00876975"/>
    <w:rsid w:val="00885D06"/>
    <w:rsid w:val="00886282"/>
    <w:rsid w:val="00891A12"/>
    <w:rsid w:val="008922F7"/>
    <w:rsid w:val="008925B4"/>
    <w:rsid w:val="008930CF"/>
    <w:rsid w:val="008B0FD7"/>
    <w:rsid w:val="008B2ECC"/>
    <w:rsid w:val="008C0F0E"/>
    <w:rsid w:val="008C116A"/>
    <w:rsid w:val="008C14B5"/>
    <w:rsid w:val="008C1E59"/>
    <w:rsid w:val="008C6145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2A8A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2301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12AD"/>
    <w:rsid w:val="009D3384"/>
    <w:rsid w:val="009D3752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07F5A"/>
    <w:rsid w:val="00A10A76"/>
    <w:rsid w:val="00A1193B"/>
    <w:rsid w:val="00A16B2C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0949"/>
    <w:rsid w:val="00AA5459"/>
    <w:rsid w:val="00AB0AEC"/>
    <w:rsid w:val="00AB4A7A"/>
    <w:rsid w:val="00AB6587"/>
    <w:rsid w:val="00AC1283"/>
    <w:rsid w:val="00AC162A"/>
    <w:rsid w:val="00AC76F4"/>
    <w:rsid w:val="00AD1336"/>
    <w:rsid w:val="00AD24C2"/>
    <w:rsid w:val="00AD591C"/>
    <w:rsid w:val="00AD5B48"/>
    <w:rsid w:val="00AD7002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56168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4300"/>
    <w:rsid w:val="00B96784"/>
    <w:rsid w:val="00BA1498"/>
    <w:rsid w:val="00BA5D19"/>
    <w:rsid w:val="00BB2DE2"/>
    <w:rsid w:val="00BB4C52"/>
    <w:rsid w:val="00BB7D6B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3F3F"/>
    <w:rsid w:val="00C44293"/>
    <w:rsid w:val="00C44725"/>
    <w:rsid w:val="00C53E6B"/>
    <w:rsid w:val="00C61B33"/>
    <w:rsid w:val="00C62885"/>
    <w:rsid w:val="00C636B1"/>
    <w:rsid w:val="00C66501"/>
    <w:rsid w:val="00C6653D"/>
    <w:rsid w:val="00C71CC0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94B4F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E2ABC"/>
    <w:rsid w:val="00CF4A78"/>
    <w:rsid w:val="00CF5D9D"/>
    <w:rsid w:val="00D0326D"/>
    <w:rsid w:val="00D066C6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3B3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389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DF7D33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42CB"/>
    <w:rsid w:val="00E35F3C"/>
    <w:rsid w:val="00E361A2"/>
    <w:rsid w:val="00E4289E"/>
    <w:rsid w:val="00E42C6B"/>
    <w:rsid w:val="00E53021"/>
    <w:rsid w:val="00E571FF"/>
    <w:rsid w:val="00E645B3"/>
    <w:rsid w:val="00E676DB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73CFD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9303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6</cp:revision>
  <cp:lastPrinted>2020-11-26T15:36:00Z</cp:lastPrinted>
  <dcterms:created xsi:type="dcterms:W3CDTF">2021-10-17T10:45:00Z</dcterms:created>
  <dcterms:modified xsi:type="dcterms:W3CDTF">2021-10-17T10:59:00Z</dcterms:modified>
</cp:coreProperties>
</file>